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240" w:line="400" w:lineRule="exact"/>
        <w:jc w:val="center"/>
        <w:outlineLvl w:val="0"/>
        <w:rPr>
          <w:rFonts w:hint="default" w:ascii="黑体" w:hAnsi="黑体" w:eastAsia="微软雅黑" w:cs="黑体"/>
          <w:bCs/>
          <w:color w:val="000000" w:themeColor="text1"/>
          <w:sz w:val="30"/>
          <w:szCs w:val="30"/>
          <w:lang w:val="en-US" w:eastAsia="zh-CN"/>
          <w14:textFill>
            <w14:solidFill>
              <w14:schemeClr w14:val="tx1"/>
            </w14:solidFill>
          </w14:textFill>
        </w:rPr>
      </w:pPr>
      <w:bookmarkStart w:id="0" w:name="_Toc8431"/>
      <w:bookmarkStart w:id="1" w:name="_Toc11283"/>
      <w:bookmarkStart w:id="2" w:name="_Toc27607"/>
      <w:bookmarkStart w:id="3" w:name="_Toc6752"/>
      <w:bookmarkStart w:id="4" w:name="_Toc1134"/>
      <w:bookmarkStart w:id="5" w:name="_Toc23810"/>
      <w:r>
        <w:rPr>
          <w:rFonts w:hint="eastAsia" w:ascii="微软雅黑" w:hAnsi="微软雅黑" w:eastAsia="微软雅黑" w:cs="微软雅黑"/>
          <w:bCs/>
          <w:color w:val="000000" w:themeColor="text1"/>
          <w:kern w:val="0"/>
          <w:sz w:val="30"/>
          <w:szCs w:val="30"/>
          <w14:textFill>
            <w14:solidFill>
              <w14:schemeClr w14:val="tx1"/>
            </w14:solidFill>
          </w14:textFill>
        </w:rPr>
        <w:t>集成电路器件英才班人才培养方案</w:t>
      </w:r>
      <w:bookmarkEnd w:id="0"/>
      <w:bookmarkEnd w:id="1"/>
      <w:bookmarkEnd w:id="2"/>
      <w:bookmarkEnd w:id="3"/>
      <w:bookmarkEnd w:id="4"/>
      <w:bookmarkEnd w:id="5"/>
      <w:r>
        <w:rPr>
          <w:rFonts w:hint="eastAsia" w:ascii="微软雅黑" w:hAnsi="微软雅黑" w:eastAsia="微软雅黑" w:cs="微软雅黑"/>
          <w:bCs/>
          <w:color w:val="000000" w:themeColor="text1"/>
          <w:kern w:val="0"/>
          <w:sz w:val="30"/>
          <w:szCs w:val="30"/>
          <w:lang w:val="en-US" w:eastAsia="zh-CN"/>
          <w14:textFill>
            <w14:solidFill>
              <w14:schemeClr w14:val="tx1"/>
            </w14:solidFill>
          </w14:textFill>
        </w:rPr>
        <w:t>(文字部分)</w:t>
      </w:r>
      <w:bookmarkStart w:id="6" w:name="_GoBack"/>
      <w:bookmarkEnd w:id="6"/>
    </w:p>
    <w:p>
      <w:pPr>
        <w:adjustRightInd w:val="0"/>
        <w:spacing w:line="280" w:lineRule="exact"/>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一、学院简介</w:t>
      </w:r>
    </w:p>
    <w:p>
      <w:pPr>
        <w:adjustRightInd w:val="0"/>
        <w:spacing w:line="28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文典学院于</w:t>
      </w:r>
      <w:r>
        <w:rPr>
          <w:rFonts w:ascii="Times New Roman" w:hAnsi="Times New Roman"/>
          <w:color w:val="000000" w:themeColor="text1"/>
          <w14:textFill>
            <w14:solidFill>
              <w14:schemeClr w14:val="tx1"/>
            </w14:solidFill>
          </w14:textFill>
        </w:rPr>
        <w:t>2011</w:t>
      </w:r>
      <w:r>
        <w:rPr>
          <w:rFonts w:hint="eastAsia" w:ascii="Times New Roman" w:hAnsi="Times New Roman"/>
          <w:color w:val="000000" w:themeColor="text1"/>
          <w14:textFill>
            <w14:solidFill>
              <w14:schemeClr w14:val="tx1"/>
            </w14:solidFill>
          </w14:textFill>
        </w:rPr>
        <w:t>年</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月成立，是以我校首任校长、著名国学大师刘文典先生名字命名的。文典学院是安徽大学的一个非专业本科生学院，承担学校本科层次“基础学科拔尖型创新人才培养计划”“应用学科研究型创新人才培养计划”重任。学院不设专任教师编制，所需教师从校内外选聘。</w:t>
      </w:r>
    </w:p>
    <w:p>
      <w:pPr>
        <w:adjustRightInd w:val="0"/>
        <w:spacing w:line="28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文典学院按照“创新学院、全校办院、特色培养”工作机制，建成优秀教师选聘和生源选拔机制，构建基于通识教育、学科平台教育、专业教育和个性化培养的特色培养模式，促进学科交叉与科教融合，以小班研究型教学、第二校园访学研修、科研训练、产学研用协同和个性化培养为抓手，实施全程导师制和学生动态管理，培养志向于从事学术研究的基础学科拔尖型创新人才和应用学科研究型创新人才。</w:t>
      </w:r>
    </w:p>
    <w:p>
      <w:pPr>
        <w:adjustRightInd w:val="0"/>
        <w:spacing w:line="280" w:lineRule="exact"/>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二</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集成电路器件英才班简介</w:t>
      </w:r>
    </w:p>
    <w:p>
      <w:pPr>
        <w:adjustRightInd w:val="0"/>
        <w:spacing w:line="28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瞄准集成电路领域学科前沿和关键技术，服务国家与地方经济发展总体需求，贯彻落实“安徽大学世界一流学科建设实施方案”，学校从2</w:t>
      </w:r>
      <w:r>
        <w:rPr>
          <w:rFonts w:ascii="Times New Roman" w:hAnsi="Times New Roman"/>
          <w:color w:val="000000" w:themeColor="text1"/>
          <w14:textFill>
            <w14:solidFill>
              <w14:schemeClr w14:val="tx1"/>
            </w14:solidFill>
          </w14:textFill>
        </w:rPr>
        <w:t>018级本科生中遴选一批未来</w:t>
      </w:r>
      <w:r>
        <w:rPr>
          <w:rFonts w:hint="eastAsia" w:ascii="Times New Roman" w:hAnsi="Times New Roman"/>
          <w:color w:val="000000" w:themeColor="text1"/>
          <w14:textFill>
            <w14:solidFill>
              <w14:schemeClr w14:val="tx1"/>
            </w14:solidFill>
          </w14:textFill>
        </w:rPr>
        <w:t>志向于从事集成电路器件及其相关方向学术研究和产品研发的优秀学生，组建集成电路器件英才班。集成电路器件英才班实施学校“应用学科研究型创新人才培养计划”。</w:t>
      </w:r>
    </w:p>
    <w:p>
      <w:pPr>
        <w:adjustRightInd w:val="0"/>
        <w:spacing w:line="280" w:lineRule="exact"/>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三、培养目标</w:t>
      </w:r>
    </w:p>
    <w:p>
      <w:pPr>
        <w:adjustRightInd w:val="0"/>
        <w:spacing w:line="28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服务国家及地方集成电路产业发展重大需求，实施全程导师制和动态培养机制，采取小班研究性教学、产学研用协同、科学研究训练、第二校园计划与国际协作等培养手段，培养造就一批具有跨学科知识、突出创新精神和工程实践能力、宽广国际视野、持久研究性学习能力和核心竞争力的，未来从事集成电路器件领域学术研究和应用开发研究的高素质创新型研究人才。毕业生主要进入国内外著名高校或科研机构，在集成电路器件及其相关领域内继续深造。</w:t>
      </w:r>
    </w:p>
    <w:p>
      <w:pPr>
        <w:adjustRightInd w:val="0"/>
        <w:spacing w:line="280" w:lineRule="exact"/>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四、毕业要求</w:t>
      </w:r>
    </w:p>
    <w:p>
      <w:pPr>
        <w:adjustRightInd w:val="0"/>
        <w:spacing w:line="280" w:lineRule="exact"/>
        <w:ind w:firstLine="422" w:firstLineChars="200"/>
        <w:rPr>
          <w:rFonts w:asci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知识要求</w:t>
      </w:r>
    </w:p>
    <w:p>
      <w:pPr>
        <w:adjustRightInd w:val="0"/>
        <w:spacing w:line="280" w:lineRule="exact"/>
        <w:ind w:firstLine="420" w:firstLineChars="200"/>
        <w:rPr>
          <w:rFonts w:ascii="宋体" w:hAnsi="Times New Roman"/>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识教育阶段，要求学生掌握人文社会科学、自然科学的基础知识；学科平台教育阶段，要求学生掌握基础的学科知识；专业教育阶段，要求学生在导师的指导下，根据个人兴趣爱好与特长潜质，结合未来职业规划，掌握学科专业方向的核心及拓展知识，为继续深造打下坚实的基础。</w:t>
      </w:r>
    </w:p>
    <w:p>
      <w:pPr>
        <w:adjustRightInd w:val="0"/>
        <w:spacing w:line="280" w:lineRule="exact"/>
        <w:ind w:firstLine="422" w:firstLineChars="200"/>
        <w:rPr>
          <w:rFonts w:asci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能力要求</w:t>
      </w:r>
    </w:p>
    <w:p>
      <w:pPr>
        <w:adjustRightInd w:val="0"/>
        <w:spacing w:line="280" w:lineRule="exact"/>
        <w:ind w:firstLine="420" w:firstLineChars="200"/>
        <w:rPr>
          <w:rFonts w:ascii="宋体" w:hAnsi="Times New Roman"/>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本科阶段的培养，要求学生养成主动学习习惯，树立终身学习理念，具有自主学习能力；面向国家战略需求和集成电路学科前沿，富有学术志趣和内在动力，具有创新精神和创新能力；富有人文情怀和社会责任感，具有较强的口头和书面表达能力、社会适应能力等；具有强烈的创新欲望和</w:t>
      </w:r>
      <w:r>
        <w:rPr>
          <w:rFonts w:hint="eastAsia" w:ascii="Verdana" w:hAnsi="Verdana"/>
          <w:bCs/>
          <w:color w:val="000000" w:themeColor="text1"/>
          <w14:textFill>
            <w14:solidFill>
              <w14:schemeClr w14:val="tx1"/>
            </w14:solidFill>
          </w14:textFill>
        </w:rPr>
        <w:t>灵活运用知识的能力；</w:t>
      </w:r>
      <w:r>
        <w:rPr>
          <w:rFonts w:hint="eastAsia" w:ascii="宋体" w:hAnsi="宋体"/>
          <w:bCs/>
          <w:color w:val="000000" w:themeColor="text1"/>
          <w:szCs w:val="21"/>
          <w14:textFill>
            <w14:solidFill>
              <w14:schemeClr w14:val="tx1"/>
            </w14:solidFill>
          </w14:textFill>
        </w:rPr>
        <w:t>树立崇尚学术的自觉意识，初步具有科学研究能力。</w:t>
      </w:r>
    </w:p>
    <w:p>
      <w:pPr>
        <w:adjustRightInd w:val="0"/>
        <w:spacing w:line="280" w:lineRule="exact"/>
        <w:ind w:firstLine="422" w:firstLineChars="200"/>
        <w:rPr>
          <w:rFonts w:ascii="宋体" w:hAnsi="Times New Roman"/>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素质要求</w:t>
      </w:r>
    </w:p>
    <w:p>
      <w:pPr>
        <w:adjustRightInd w:val="0"/>
        <w:spacing w:line="280" w:lineRule="exact"/>
        <w:ind w:firstLine="422" w:firstLineChars="200"/>
        <w:rPr>
          <w:rFonts w:ascii="宋体" w:hAnsi="Times New Roman"/>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）思想品德素质</w:t>
      </w:r>
    </w:p>
    <w:p>
      <w:pPr>
        <w:adjustRightInd w:val="0"/>
        <w:spacing w:line="280" w:lineRule="exact"/>
        <w:ind w:firstLine="420" w:firstLineChars="200"/>
        <w:rPr>
          <w:rFonts w:ascii="宋体" w:hAnsi="Times New Roman"/>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坚持立德树人根本宗旨，树立科学的世界观、人生观和价值观；具有实事求是、学风严谨、善于合作、勇于创新的科学精神和关心自然、关心他人、关心社会和谐发展的人文素养；大力弘扬</w:t>
      </w:r>
      <w:r>
        <w:rPr>
          <w:rFonts w:hint="eastAsia" w:ascii="宋体" w:hAnsi="Times New Roman"/>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至诚至坚，博学笃行</w:t>
      </w:r>
      <w:r>
        <w:rPr>
          <w:rFonts w:hint="eastAsia" w:ascii="宋体" w:hAnsi="Times New Roman"/>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的校训精神；树立为实现祖国富强、民族复兴而奋斗的共同理想和坚定信念；勇于扬荣弃耻，热爱劳动，积极服务社会。</w:t>
      </w:r>
    </w:p>
    <w:p>
      <w:pPr>
        <w:adjustRightInd w:val="0"/>
        <w:spacing w:line="280" w:lineRule="exact"/>
        <w:ind w:firstLine="422" w:firstLineChars="200"/>
        <w:rPr>
          <w:rFonts w:ascii="宋体" w:hAnsi="Times New Roman"/>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）业务素质</w:t>
      </w:r>
    </w:p>
    <w:p>
      <w:pPr>
        <w:adjustRightInd w:val="0"/>
        <w:spacing w:line="28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树立崇尚学术的自觉意识；扎实、系统地掌握研修专业的基本理论、基本知识和基本技能；了解研修专业及其相关学科的发展趋势及应用前景；熟练掌握一门外语，具备开展国际学术和文化交流的语言能力，服务国家战略发展需求；适应科学技术发展趋势，具备运用现代信息技术解决本学科相关复杂问题的数据处理能力；进行严格的哲学和科学思维、人文素养和科学实验的训练，初步具有科学研究能力。</w:t>
      </w:r>
    </w:p>
    <w:p>
      <w:pPr>
        <w:adjustRightInd w:val="0"/>
        <w:spacing w:line="280" w:lineRule="exact"/>
        <w:ind w:firstLine="422" w:firstLineChars="200"/>
        <w:rPr>
          <w:rFonts w:ascii="宋体" w:hAnsi="Times New Roman"/>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）文化素质</w:t>
      </w:r>
    </w:p>
    <w:p>
      <w:pPr>
        <w:adjustRightInd w:val="0"/>
        <w:spacing w:line="280" w:lineRule="exact"/>
        <w:ind w:firstLine="420" w:firstLineChars="200"/>
        <w:rPr>
          <w:rFonts w:ascii="宋体" w:hAnsi="Times New Roman"/>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具有强烈社会责任感，富有文化品位、人文情怀、审美情趣、科学精神和国际视野；体现文理交融、理工互通和研学并进；传承中华优秀传统文化，扎牢社会主义核心价值观，具有崇高道德修养。</w:t>
      </w:r>
    </w:p>
    <w:p>
      <w:pPr>
        <w:adjustRightInd w:val="0"/>
        <w:spacing w:line="280" w:lineRule="exact"/>
        <w:ind w:firstLine="422" w:firstLineChars="200"/>
        <w:rPr>
          <w:rFonts w:ascii="宋体" w:hAnsi="Times New Roman"/>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）身心素质</w:t>
      </w:r>
    </w:p>
    <w:p>
      <w:pPr>
        <w:adjustRightInd w:val="0"/>
        <w:spacing w:line="280" w:lineRule="exact"/>
        <w:ind w:firstLine="420" w:firstLineChars="200"/>
        <w:rPr>
          <w:rFonts w:ascii="宋体" w:hAnsi="Times New Roman"/>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了解体育运动和心理健康的基本知识，掌握锻炼身体和心理保健的基本技能，养成良好的体育锻炼和卫生习惯，达到国家规定的大学生体育合格标准，具有正确的自我意识和良好的社会适应性，情感协调，个性完整，具有健康的体魄和健全的心理。</w:t>
      </w:r>
    </w:p>
    <w:p>
      <w:pPr>
        <w:adjustRightInd w:val="0"/>
        <w:spacing w:line="280" w:lineRule="exact"/>
        <w:rPr>
          <w:rFonts w:asci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五、主干学科</w:t>
      </w:r>
    </w:p>
    <w:p>
      <w:pPr>
        <w:adjustRightInd w:val="0"/>
        <w:spacing w:line="280" w:lineRule="exact"/>
        <w:ind w:firstLine="420" w:firstLineChars="200"/>
        <w:rPr>
          <w:rFonts w:ascii="宋体" w:hAnsi="Times New Roman"/>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支撑“集成电路器件英才班”人才培养的主要学科有：数学、物理学、材料科学与工程、计算机科学与技术、微电子科学与工程、集成电路。</w:t>
      </w:r>
    </w:p>
    <w:p>
      <w:pPr>
        <w:adjustRightInd w:val="0"/>
        <w:spacing w:line="28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六</w:t>
      </w:r>
      <w:r>
        <w:rPr>
          <w:rFonts w:hint="eastAsia"/>
          <w:b/>
          <w:bCs/>
          <w:color w:val="000000" w:themeColor="text1"/>
          <w:szCs w:val="21"/>
          <w14:textFill>
            <w14:solidFill>
              <w14:schemeClr w14:val="tx1"/>
            </w14:solidFill>
          </w14:textFill>
        </w:rPr>
        <w:t>、</w:t>
      </w:r>
      <w:r>
        <w:rPr>
          <w:rFonts w:ascii="Times New Roman" w:hAnsi="Times New Roman"/>
          <w:b/>
          <w:bCs/>
          <w:color w:val="000000" w:themeColor="text1"/>
          <w:szCs w:val="21"/>
          <w14:textFill>
            <w14:solidFill>
              <w14:schemeClr w14:val="tx1"/>
            </w14:solidFill>
          </w14:textFill>
        </w:rPr>
        <w:t>课程设置</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课程设置以“高端型、研究性、国际化”为原则，课程内容体现“精、深、通”的研究性教学，课程体系与世界一流大学匹配，满足行业发展对知识、能力、素质的综合要求。</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课程教学着重培养学生缜密的逻辑思维能力和独立思考与价值判断能力，激发学生探究知识的兴趣，强化学生的创造力以及运用科学方法解决复杂问题的能力。</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课程结构由通识课程、学科基础教育课程、学科专业教育课程和实践教育四大模块组成。通识课程模块包括公共必修课和人文社会科学素质选修课；学科基础教育模块包括数学与自然科学类课程和工程基础类课程；学科专业教育课程模块包括专业核心课和专业选修课；实践教育模块包括思想成长、</w:t>
      </w:r>
      <w:r>
        <w:rPr>
          <w:bCs/>
          <w:color w:val="000000" w:themeColor="text1"/>
          <w:szCs w:val="21"/>
          <w14:textFill>
            <w14:solidFill>
              <w14:schemeClr w14:val="tx1"/>
            </w14:solidFill>
          </w14:textFill>
        </w:rPr>
        <w:t>社会实践</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外语语言训练、课程设计、学科前沿系列讲座、科研训练、科技文化竞赛</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工程训练、毕业</w:t>
      </w:r>
      <w:r>
        <w:rPr>
          <w:rFonts w:hint="eastAsia"/>
          <w:bCs/>
          <w:color w:val="000000" w:themeColor="text1"/>
          <w:szCs w:val="21"/>
          <w14:textFill>
            <w14:solidFill>
              <w14:schemeClr w14:val="tx1"/>
            </w14:solidFill>
          </w14:textFill>
        </w:rPr>
        <w:t>设计</w:t>
      </w:r>
      <w:r>
        <w:rPr>
          <w:rFonts w:ascii="Times New Roman" w:hAnsi="Times New Roman"/>
          <w:bCs/>
          <w:color w:val="000000" w:themeColor="text1"/>
          <w:szCs w:val="21"/>
          <w14:textFill>
            <w14:solidFill>
              <w14:schemeClr w14:val="tx1"/>
            </w14:solidFill>
          </w14:textFill>
        </w:rPr>
        <w:t>等。</w:t>
      </w:r>
    </w:p>
    <w:p>
      <w:pPr>
        <w:adjustRightInd w:val="0"/>
        <w:spacing w:line="280" w:lineRule="exact"/>
        <w:rPr>
          <w:rFonts w:ascii="Times New Roman" w:hAnsi="Times New Roman"/>
          <w:color w:val="000000" w:themeColor="text1"/>
          <w14:textFill>
            <w14:solidFill>
              <w14:schemeClr w14:val="tx1"/>
            </w14:solidFill>
          </w14:textFill>
        </w:rPr>
      </w:pPr>
      <w:r>
        <w:rPr>
          <w:b/>
          <w:color w:val="000000" w:themeColor="text1"/>
          <w14:textFill>
            <w14:solidFill>
              <w14:schemeClr w14:val="tx1"/>
            </w14:solidFill>
          </w14:textFill>
        </w:rPr>
        <w:t>七</w:t>
      </w:r>
      <w:r>
        <w:rPr>
          <w:rFonts w:ascii="Times New Roman" w:hAnsi="Times New Roman"/>
          <w:b/>
          <w:color w:val="000000" w:themeColor="text1"/>
          <w14:textFill>
            <w14:solidFill>
              <w14:schemeClr w14:val="tx1"/>
            </w14:solidFill>
          </w14:textFill>
        </w:rPr>
        <w:t>、培养措施</w:t>
      </w:r>
    </w:p>
    <w:p>
      <w:pPr>
        <w:adjustRightInd w:val="0"/>
        <w:spacing w:line="280" w:lineRule="exact"/>
        <w:ind w:firstLine="422" w:firstLineChars="200"/>
        <w:rPr>
          <w:rFonts w:ascii="Times New Roman" w:hAnsi="Times New Roman"/>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（一</w:t>
      </w:r>
      <w:r>
        <w:rPr>
          <w:rFonts w:ascii="Times New Roman" w:hAnsi="Times New Roman"/>
          <w:b/>
          <w:bCs/>
          <w:color w:val="000000" w:themeColor="text1"/>
          <w:szCs w:val="21"/>
          <w14:textFill>
            <w14:solidFill>
              <w14:schemeClr w14:val="tx1"/>
            </w14:solidFill>
          </w14:textFill>
        </w:rPr>
        <w:t>）首席教授制</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充分发挥知名专家和学者对“集成电路</w:t>
      </w:r>
      <w:r>
        <w:rPr>
          <w:rFonts w:hint="eastAsia" w:ascii="Times New Roman" w:hAnsi="Times New Roman"/>
          <w:bCs/>
          <w:color w:val="000000" w:themeColor="text1"/>
          <w:szCs w:val="21"/>
          <w14:textFill>
            <w14:solidFill>
              <w14:schemeClr w14:val="tx1"/>
            </w14:solidFill>
          </w14:textFill>
        </w:rPr>
        <w:t>器件</w:t>
      </w:r>
      <w:r>
        <w:rPr>
          <w:rFonts w:ascii="Times New Roman" w:hAnsi="Times New Roman"/>
          <w:bCs/>
          <w:color w:val="000000" w:themeColor="text1"/>
          <w:szCs w:val="21"/>
          <w14:textFill>
            <w14:solidFill>
              <w14:schemeClr w14:val="tx1"/>
            </w14:solidFill>
          </w14:textFill>
        </w:rPr>
        <w:t>英才班”拔尖创新人才培养的指导作用，“集成电路英才培养计划”实行首席教授制。</w:t>
      </w:r>
    </w:p>
    <w:p>
      <w:pPr>
        <w:spacing w:line="240" w:lineRule="exact"/>
        <w:ind w:firstLine="422" w:firstLineChars="200"/>
        <w:rPr>
          <w:rFonts w:ascii="Times New Roman" w:hAnsi="Times New Roman"/>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（二</w:t>
      </w:r>
      <w:r>
        <w:rPr>
          <w:rFonts w:ascii="Times New Roman" w:hAnsi="Times New Roman"/>
          <w:b/>
          <w:bCs/>
          <w:color w:val="000000" w:themeColor="text1"/>
          <w:szCs w:val="21"/>
          <w14:textFill>
            <w14:solidFill>
              <w14:schemeClr w14:val="tx1"/>
            </w14:solidFill>
          </w14:textFill>
        </w:rPr>
        <w:t>）全程导师制</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充分发挥高水平教师的主导作用和学生的主体作用，“集成电路英才</w:t>
      </w:r>
      <w:r>
        <w:rPr>
          <w:bCs/>
          <w:color w:val="000000" w:themeColor="text1"/>
          <w:szCs w:val="21"/>
          <w14:textFill>
            <w14:solidFill>
              <w14:schemeClr w14:val="tx1"/>
            </w14:solidFill>
          </w14:textFill>
        </w:rPr>
        <w:t>培养计划</w:t>
      </w:r>
      <w:r>
        <w:rPr>
          <w:rFonts w:ascii="Times New Roman" w:hAnsi="Times New Roman"/>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全程实施</w:t>
      </w:r>
      <w:r>
        <w:rPr>
          <w:rFonts w:hint="eastAsia"/>
          <w:bCs/>
          <w:color w:val="000000" w:themeColor="text1"/>
          <w:szCs w:val="21"/>
          <w14:textFill>
            <w14:solidFill>
              <w14:schemeClr w14:val="tx1"/>
            </w14:solidFill>
          </w14:textFill>
        </w:rPr>
        <w:t>“学业导师+</w:t>
      </w:r>
      <w:r>
        <w:rPr>
          <w:bCs/>
          <w:color w:val="000000" w:themeColor="text1"/>
          <w:szCs w:val="21"/>
          <w14:textFill>
            <w14:solidFill>
              <w14:schemeClr w14:val="tx1"/>
            </w14:solidFill>
          </w14:textFill>
        </w:rPr>
        <w:t>项目导师</w:t>
      </w:r>
      <w:r>
        <w:rPr>
          <w:rFonts w:hint="eastAsia"/>
          <w:bCs/>
          <w:color w:val="000000" w:themeColor="text1"/>
          <w:szCs w:val="21"/>
          <w14:textFill>
            <w14:solidFill>
              <w14:schemeClr w14:val="tx1"/>
            </w14:solidFill>
          </w14:textFill>
        </w:rPr>
        <w:t>”的双</w:t>
      </w:r>
      <w:r>
        <w:rPr>
          <w:rFonts w:ascii="Times New Roman" w:hAnsi="Times New Roman"/>
          <w:bCs/>
          <w:color w:val="000000" w:themeColor="text1"/>
          <w:szCs w:val="21"/>
          <w14:textFill>
            <w14:solidFill>
              <w14:schemeClr w14:val="tx1"/>
            </w14:solidFill>
          </w14:textFill>
        </w:rPr>
        <w:t>导师制。</w:t>
      </w:r>
    </w:p>
    <w:p>
      <w:pPr>
        <w:spacing w:line="24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学业导师</w:t>
      </w:r>
      <w:r>
        <w:rPr>
          <w:bCs/>
          <w:color w:val="000000" w:themeColor="text1"/>
          <w:szCs w:val="21"/>
          <w14:textFill>
            <w14:solidFill>
              <w14:schemeClr w14:val="tx1"/>
            </w14:solidFill>
          </w14:textFill>
        </w:rPr>
        <w:t>，帮助学生</w:t>
      </w:r>
      <w:r>
        <w:rPr>
          <w:rFonts w:ascii="Times New Roman" w:hAnsi="Times New Roman"/>
          <w:bCs/>
          <w:color w:val="000000" w:themeColor="text1"/>
          <w:szCs w:val="21"/>
          <w14:textFill>
            <w14:solidFill>
              <w14:schemeClr w14:val="tx1"/>
            </w14:solidFill>
          </w14:textFill>
        </w:rPr>
        <w:t>适应大学学习生活，掌握大</w:t>
      </w:r>
      <w:r>
        <w:rPr>
          <w:bCs/>
          <w:color w:val="000000" w:themeColor="text1"/>
          <w:szCs w:val="21"/>
          <w14:textFill>
            <w14:solidFill>
              <w14:schemeClr w14:val="tx1"/>
            </w14:solidFill>
          </w14:textFill>
        </w:rPr>
        <w:t>学学习方法，尽快熟悉本专业人才培养方案，建立正确的专业思想。进入二年级后</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采取“院内培育，校内竞争，学校扶持”</w:t>
      </w:r>
      <w:r>
        <w:rPr>
          <w:bCs/>
          <w:color w:val="000000" w:themeColor="text1"/>
          <w:szCs w:val="21"/>
          <w14:textFill>
            <w14:solidFill>
              <w14:schemeClr w14:val="tx1"/>
            </w14:solidFill>
          </w14:textFill>
        </w:rPr>
        <w:t>方式，根据师生双向选择</w:t>
      </w:r>
      <w:r>
        <w:rPr>
          <w:rFonts w:ascii="Times New Roman" w:hAnsi="Times New Roman"/>
          <w:bCs/>
          <w:color w:val="000000" w:themeColor="text1"/>
          <w:szCs w:val="21"/>
          <w14:textFill>
            <w14:solidFill>
              <w14:schemeClr w14:val="tx1"/>
            </w14:solidFill>
          </w14:textFill>
        </w:rPr>
        <w:t>原则确定项目导师，学生主持或参与一项大学生能力训练项目；项目导师指导学生制定个性化的修读计划和科研训练计划，确定每学期的修读课程，开展多种形式的科研训练</w:t>
      </w:r>
      <w:r>
        <w:rPr>
          <w:bCs/>
          <w:color w:val="000000" w:themeColor="text1"/>
          <w:szCs w:val="21"/>
          <w14:textFill>
            <w14:solidFill>
              <w14:schemeClr w14:val="tx1"/>
            </w14:solidFill>
          </w14:textFill>
        </w:rPr>
        <w:t>和实践训练</w:t>
      </w:r>
      <w:r>
        <w:rPr>
          <w:rFonts w:ascii="Times New Roman" w:hAnsi="Times New Roman"/>
          <w:bCs/>
          <w:color w:val="000000" w:themeColor="text1"/>
          <w:szCs w:val="21"/>
          <w14:textFill>
            <w14:solidFill>
              <w14:schemeClr w14:val="tx1"/>
            </w14:solidFill>
          </w14:textFill>
        </w:rPr>
        <w:t>，提高专业素养和创新能力。</w:t>
      </w:r>
    </w:p>
    <w:p>
      <w:pPr>
        <w:spacing w:line="240" w:lineRule="exact"/>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（三）双外语学习</w:t>
      </w:r>
    </w:p>
    <w:p>
      <w:pPr>
        <w:spacing w:line="240" w:lineRule="exact"/>
        <w:ind w:firstLine="420" w:firstLineChars="200"/>
        <w:rPr>
          <w:rFonts w:hint="eastAsia" w:ascii="Times New Roman" w:hAnsi="Times New Roman"/>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瞄准“一带一路”沿线国家教育资源、科研资源，实施“英语+X”双外语学习计划（X代表俄语、法语、德语、西班牙语），以X语言学习为主、英语学习为辅。制定“一带一路”国家学习交流计划，确保每位学生在校期间至少有一次半年以上国（境）外高校交流学习经历，拓展国际视野，提升跨文化交流能力，服务国家“一带一路”发展战略。</w:t>
      </w:r>
    </w:p>
    <w:p>
      <w:pPr>
        <w:adjustRightInd w:val="0"/>
        <w:spacing w:line="280" w:lineRule="exact"/>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（四）三学期制</w:t>
      </w:r>
    </w:p>
    <w:p>
      <w:pPr>
        <w:spacing w:line="24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尊重“英才班”拔尖创新人才成长规律，“集成电路英才培养计划”实施三学期制（秋季学期、春季学期、夏季小学期）。</w:t>
      </w:r>
    </w:p>
    <w:p>
      <w:pPr>
        <w:adjustRightInd w:val="0"/>
        <w:spacing w:line="280" w:lineRule="exact"/>
        <w:ind w:firstLine="42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夏季小学期主要设置工程训练、课程设计及能力训练项目，集中开展工程训练项目、课程设计、外语应用能力集训、外教集中授课、学术前沿系列讲座、科研训练项目、科技文化竞赛训练等，为学生能力成长提供可持续发展平台。</w:t>
      </w:r>
    </w:p>
    <w:p>
      <w:pPr>
        <w:adjustRightInd w:val="0"/>
        <w:spacing w:line="280" w:lineRule="exact"/>
        <w:ind w:firstLine="42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（五）学生动态管理</w:t>
      </w:r>
    </w:p>
    <w:p>
      <w:pPr>
        <w:adjustRightInd w:val="0"/>
        <w:spacing w:line="280" w:lineRule="exact"/>
        <w:ind w:firstLine="42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确保生源结构优化，促进构建奋发向上、积极进取优良学风，“集成电路英才培养计划”实施学生动态管理机制。</w:t>
      </w:r>
    </w:p>
    <w:p>
      <w:pPr>
        <w:adjustRightInd w:val="0"/>
        <w:spacing w:line="280" w:lineRule="exact"/>
        <w:ind w:firstLine="42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根据具体情况将不适合英才班培养模式的学生调整到相关专业学习，其他院系优秀学生通过申请和考核也可以转入集成电路材料英才班学习。</w:t>
      </w:r>
    </w:p>
    <w:p>
      <w:pPr>
        <w:adjustRightInd w:val="0"/>
        <w:spacing w:line="280" w:lineRule="exact"/>
        <w:ind w:firstLine="42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（六）小班研究性教学</w:t>
      </w:r>
    </w:p>
    <w:p>
      <w:pPr>
        <w:adjustRightInd w:val="0"/>
        <w:spacing w:line="280" w:lineRule="exact"/>
        <w:ind w:firstLine="42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培养学生养成自主学习、积极学习、主动学习等学习习惯，增强持续学习和研究能力，“集成电路英才培养计划”实施小班研究性教学。</w:t>
      </w:r>
    </w:p>
    <w:p>
      <w:pPr>
        <w:adjustRightInd w:val="0"/>
        <w:spacing w:line="280" w:lineRule="exact"/>
        <w:ind w:firstLine="42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（七）第二校园学习计划</w:t>
      </w:r>
    </w:p>
    <w:p>
      <w:pPr>
        <w:adjustRightInd w:val="0"/>
        <w:spacing w:line="280" w:lineRule="exact"/>
        <w:ind w:firstLine="420" w:firstLineChars="200"/>
        <w:rPr>
          <w:rFonts w:ascii="Times New Roman" w:hAnsi="Times New Roman"/>
          <w:color w:val="000000" w:themeColor="text1"/>
          <w:kern w:val="0"/>
          <w:szCs w:val="32"/>
          <w14:textFill>
            <w14:solidFill>
              <w14:schemeClr w14:val="tx1"/>
            </w14:solidFill>
          </w14:textFill>
        </w:rPr>
      </w:pPr>
      <w:r>
        <w:rPr>
          <w:rFonts w:ascii="Times New Roman" w:hAnsi="Times New Roman"/>
          <w:color w:val="000000" w:themeColor="text1"/>
          <w:kern w:val="0"/>
          <w:szCs w:val="32"/>
          <w14:textFill>
            <w14:solidFill>
              <w14:schemeClr w14:val="tx1"/>
            </w14:solidFill>
          </w14:textFill>
        </w:rPr>
        <w:t>瞄准国际学术研究前沿和境内外一流本科优质教育资源，提供多元文化背景下的学习机会，领略顶尖名校学习和竞争氛围，优化知识结构，拓展国际视野，提高实践能力和环境适应能力，提升国际交往和竞争能力，</w:t>
      </w:r>
      <w:r>
        <w:rPr>
          <w:rFonts w:ascii="Times New Roman" w:hAnsi="Times New Roman"/>
          <w:bCs/>
          <w:color w:val="000000" w:themeColor="text1"/>
          <w:szCs w:val="21"/>
          <w14:textFill>
            <w14:solidFill>
              <w14:schemeClr w14:val="tx1"/>
            </w14:solidFill>
          </w14:textFill>
        </w:rPr>
        <w:t>“集成电路英才培养计划”实施国内外第二校园学习计划。</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color w:val="000000" w:themeColor="text1"/>
          <w:kern w:val="0"/>
          <w:szCs w:val="32"/>
          <w14:textFill>
            <w14:solidFill>
              <w14:schemeClr w14:val="tx1"/>
            </w14:solidFill>
          </w14:textFill>
        </w:rPr>
        <w:t>主要方式有：（1</w:t>
      </w:r>
      <w:r>
        <w:rPr>
          <w:color w:val="000000" w:themeColor="text1"/>
          <w:kern w:val="0"/>
          <w:szCs w:val="32"/>
          <w14:textFill>
            <w14:solidFill>
              <w14:schemeClr w14:val="tx1"/>
            </w14:solidFill>
          </w14:textFill>
        </w:rPr>
        <w:t>）三年级春季或秋</w:t>
      </w:r>
      <w:r>
        <w:rPr>
          <w:rFonts w:ascii="Times New Roman" w:hAnsi="Times New Roman"/>
          <w:color w:val="000000" w:themeColor="text1"/>
          <w:kern w:val="0"/>
          <w:szCs w:val="32"/>
          <w14:textFill>
            <w14:solidFill>
              <w14:schemeClr w14:val="tx1"/>
            </w14:solidFill>
          </w14:textFill>
        </w:rPr>
        <w:t>季学期，选派优秀学生赴境外世界一流大学插班学习一学期；（2）</w:t>
      </w:r>
      <w:r>
        <w:rPr>
          <w:rFonts w:ascii="Times New Roman" w:hAnsi="Times New Roman"/>
          <w:bCs/>
          <w:color w:val="000000" w:themeColor="text1"/>
          <w:szCs w:val="21"/>
          <w14:textFill>
            <w14:solidFill>
              <w14:schemeClr w14:val="tx1"/>
            </w14:solidFill>
          </w14:textFill>
        </w:rPr>
        <w:t>即将进入毕业季的学生，参加国内外名校夏令营和暑期学术活动，或参加国家大院大所的暑期项目训练；（3）第四学年里，获得保研的学生赴目标高校或科研平台，</w:t>
      </w:r>
      <w:r>
        <w:rPr>
          <w:bCs/>
          <w:color w:val="000000" w:themeColor="text1"/>
          <w:szCs w:val="21"/>
          <w14:textFill>
            <w14:solidFill>
              <w14:schemeClr w14:val="tx1"/>
            </w14:solidFill>
          </w14:textFill>
        </w:rPr>
        <w:t>进入未来导师的实验室、工作室，或读书、做实验，或做研究项目、开展呢</w:t>
      </w:r>
      <w:r>
        <w:rPr>
          <w:rFonts w:ascii="Times New Roman" w:hAnsi="Times New Roman"/>
          <w:bCs/>
          <w:color w:val="000000" w:themeColor="text1"/>
          <w:szCs w:val="21"/>
          <w14:textFill>
            <w14:solidFill>
              <w14:schemeClr w14:val="tx1"/>
            </w14:solidFill>
          </w14:textFill>
        </w:rPr>
        <w:t>毕业</w:t>
      </w:r>
      <w:r>
        <w:rPr>
          <w:rFonts w:hint="eastAsia"/>
          <w:bCs/>
          <w:color w:val="000000" w:themeColor="text1"/>
          <w:szCs w:val="21"/>
          <w14:textFill>
            <w14:solidFill>
              <w14:schemeClr w14:val="tx1"/>
            </w14:solidFill>
          </w14:textFill>
        </w:rPr>
        <w:t>设计</w:t>
      </w:r>
      <w:r>
        <w:rPr>
          <w:rFonts w:ascii="Times New Roman" w:hAnsi="Times New Roman"/>
          <w:bCs/>
          <w:color w:val="000000" w:themeColor="text1"/>
          <w:szCs w:val="21"/>
          <w14:textFill>
            <w14:solidFill>
              <w14:schemeClr w14:val="tx1"/>
            </w14:solidFill>
          </w14:textFill>
        </w:rPr>
        <w:t>；（4）第四学年里，结合课程学习，学生在集成电路实体单位开展</w:t>
      </w:r>
      <w:r>
        <w:rPr>
          <w:bCs/>
          <w:color w:val="000000" w:themeColor="text1"/>
          <w:szCs w:val="21"/>
          <w14:textFill>
            <w14:solidFill>
              <w14:schemeClr w14:val="tx1"/>
            </w14:solidFill>
          </w14:textFill>
        </w:rPr>
        <w:t>生产实践</w:t>
      </w:r>
      <w:r>
        <w:rPr>
          <w:rFonts w:ascii="Times New Roman" w:hAnsi="Times New Roman"/>
          <w:bCs/>
          <w:color w:val="000000" w:themeColor="text1"/>
          <w:szCs w:val="21"/>
          <w14:textFill>
            <w14:solidFill>
              <w14:schemeClr w14:val="tx1"/>
            </w14:solidFill>
          </w14:textFill>
        </w:rPr>
        <w:t>锻炼，实施产学研用协同培养。</w:t>
      </w:r>
    </w:p>
    <w:p>
      <w:pPr>
        <w:adjustRightInd w:val="0"/>
        <w:spacing w:line="280" w:lineRule="exact"/>
        <w:ind w:firstLine="42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（八）科学研究训练</w:t>
      </w:r>
    </w:p>
    <w:p>
      <w:pPr>
        <w:adjustRightInd w:val="0"/>
        <w:spacing w:line="280" w:lineRule="exact"/>
        <w:ind w:firstLine="420"/>
        <w:rPr>
          <w:rFonts w:ascii="Times New Roman" w:hAnsi="Times New Roman"/>
          <w:bCs/>
          <w:color w:val="000000" w:themeColor="text1"/>
          <w:szCs w:val="21"/>
          <w14:textFill>
            <w14:solidFill>
              <w14:schemeClr w14:val="tx1"/>
            </w14:solidFill>
          </w14:textFill>
        </w:rPr>
      </w:pPr>
      <w:r>
        <w:rPr>
          <w:bCs/>
          <w:color w:val="000000" w:themeColor="text1"/>
          <w:szCs w:val="21"/>
          <w14:textFill>
            <w14:solidFill>
              <w14:schemeClr w14:val="tx1"/>
            </w14:solidFill>
          </w14:textFill>
        </w:rPr>
        <w:t>通过毕业设计</w:t>
      </w:r>
      <w:r>
        <w:rPr>
          <w:rFonts w:ascii="Times New Roman" w:hAnsi="Times New Roman"/>
          <w:bCs/>
          <w:color w:val="000000" w:themeColor="text1"/>
          <w:szCs w:val="21"/>
          <w14:textFill>
            <w14:solidFill>
              <w14:schemeClr w14:val="tx1"/>
            </w14:solidFill>
          </w14:textFill>
        </w:rPr>
        <w:t>、大学生创新实验项目和科研训练项目、大学生学科竞赛、学科前沿系列专题讲座、科研大平台实践等方式，培养学生自觉的学术意识和追求，掌握基本的学术研究方法，开拓学术视野，培育学术研究志趣、创新精神和创新能力，“集成电路英才培养计划”实施高密度、高强度的科学研究训练计划。</w:t>
      </w:r>
    </w:p>
    <w:p>
      <w:pPr>
        <w:adjustRightInd w:val="0"/>
        <w:spacing w:line="280" w:lineRule="exact"/>
        <w:ind w:firstLine="420"/>
        <w:rPr>
          <w:rFonts w:hint="eastAsia" w:ascii="Times New Roman" w:hAnsi="Times New Roman"/>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（九）产学研用协同</w:t>
      </w:r>
    </w:p>
    <w:p>
      <w:pPr>
        <w:adjustRightInd w:val="0"/>
        <w:spacing w:line="280" w:lineRule="exact"/>
        <w:ind w:firstLine="42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充分利用我校学科齐全综合优势、地处合肥综合性国家科学中心地域优势和集成电路</w:t>
      </w:r>
      <w:r>
        <w:rPr>
          <w:bCs/>
          <w:color w:val="000000" w:themeColor="text1"/>
          <w:szCs w:val="21"/>
          <w14:textFill>
            <w14:solidFill>
              <w14:schemeClr w14:val="tx1"/>
            </w14:solidFill>
          </w14:textFill>
        </w:rPr>
        <w:t>企业集群研发优势，鼓励学生尽早尽快进入导师实验室与工作室、大科学</w:t>
      </w:r>
      <w:r>
        <w:rPr>
          <w:rFonts w:ascii="Times New Roman" w:hAnsi="Times New Roman"/>
          <w:bCs/>
          <w:color w:val="000000" w:themeColor="text1"/>
          <w:szCs w:val="21"/>
          <w14:textFill>
            <w14:solidFill>
              <w14:schemeClr w14:val="tx1"/>
            </w14:solidFill>
          </w14:textFill>
        </w:rPr>
        <w:t>平台与企业研发平台，开展科学研究训练，获取集成电路行业产业实际经验，提高实践能力，提升综合竞争力，“集成电路英才培养计划”实施产学研用协同培养计划。</w:t>
      </w:r>
    </w:p>
    <w:p>
      <w:pPr>
        <w:adjustRightInd w:val="0"/>
        <w:spacing w:line="280" w:lineRule="exact"/>
        <w:ind w:firstLine="42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（十）个性化培养</w:t>
      </w:r>
    </w:p>
    <w:p>
      <w:pPr>
        <w:adjustRightInd w:val="0"/>
        <w:spacing w:line="280" w:lineRule="exact"/>
        <w:ind w:firstLine="42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结合集成电路领域学科前沿和国家战略需求，根据学生兴趣爱好和特长潜质，学生在导师、班主任、辅导员的指导下，灵活制定英才计划阶段的学业修读计划，“集成电路英才培养计划”实施学生个性化培养。</w:t>
      </w:r>
    </w:p>
    <w:p>
      <w:pPr>
        <w:spacing w:line="320" w:lineRule="exact"/>
        <w:rPr>
          <w:rFonts w:ascii="Times New Roman" w:hAnsi="Times New Roman"/>
          <w:bCs/>
          <w:color w:val="000000" w:themeColor="text1"/>
          <w:szCs w:val="21"/>
          <w14:textFill>
            <w14:solidFill>
              <w14:schemeClr w14:val="tx1"/>
            </w14:solidFill>
          </w14:textFill>
        </w:rPr>
      </w:pPr>
      <w:r>
        <w:rPr>
          <w:b/>
          <w:color w:val="000000" w:themeColor="text1"/>
          <w:szCs w:val="21"/>
          <w14:textFill>
            <w14:solidFill>
              <w14:schemeClr w14:val="tx1"/>
            </w14:solidFill>
          </w14:textFill>
        </w:rPr>
        <w:t>八</w:t>
      </w:r>
      <w:r>
        <w:rPr>
          <w:rFonts w:ascii="Times New Roman" w:hAnsi="Times New Roman"/>
          <w:b/>
          <w:color w:val="000000" w:themeColor="text1"/>
          <w:szCs w:val="21"/>
          <w14:textFill>
            <w14:solidFill>
              <w14:schemeClr w14:val="tx1"/>
            </w14:solidFill>
          </w14:textFill>
        </w:rPr>
        <w:t>、培养路径</w:t>
      </w:r>
    </w:p>
    <w:p>
      <w:pPr>
        <w:spacing w:line="240" w:lineRule="exact"/>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（一）学籍与专业</w:t>
      </w:r>
    </w:p>
    <w:p>
      <w:pPr>
        <w:adjustRightInd w:val="0"/>
        <w:spacing w:line="280" w:lineRule="exact"/>
        <w:ind w:firstLine="420" w:firstLineChars="200"/>
        <w:rPr>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通</w:t>
      </w:r>
      <w:r>
        <w:rPr>
          <w:bCs/>
          <w:color w:val="000000" w:themeColor="text1"/>
          <w:szCs w:val="21"/>
          <w14:textFill>
            <w14:solidFill>
              <w14:schemeClr w14:val="tx1"/>
            </w14:solidFill>
          </w14:textFill>
        </w:rPr>
        <w:t>过考核进入</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集成电路</w:t>
      </w:r>
      <w:r>
        <w:rPr>
          <w:rFonts w:hint="eastAsia"/>
          <w:bCs/>
          <w:color w:val="000000" w:themeColor="text1"/>
          <w:szCs w:val="21"/>
          <w14:textFill>
            <w14:solidFill>
              <w14:schemeClr w14:val="tx1"/>
            </w14:solidFill>
          </w14:textFill>
        </w:rPr>
        <w:t>器件</w:t>
      </w:r>
      <w:r>
        <w:rPr>
          <w:bCs/>
          <w:color w:val="000000" w:themeColor="text1"/>
          <w:szCs w:val="21"/>
          <w14:textFill>
            <w14:solidFill>
              <w14:schemeClr w14:val="tx1"/>
            </w14:solidFill>
          </w14:textFill>
        </w:rPr>
        <w:t>英才班</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的学生，其学籍转入文典学院，执行学校</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应用学科研究型创新人才培养计划</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，在文典学院实行四年一贯制培养。</w:t>
      </w:r>
    </w:p>
    <w:p>
      <w:pPr>
        <w:adjustRightInd w:val="0"/>
        <w:spacing w:line="280" w:lineRule="exact"/>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（二）毕业与学位</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“集成电路器件英才班”人才培养</w:t>
      </w:r>
      <w:r>
        <w:rPr>
          <w:rFonts w:ascii="Times New Roman" w:hAnsi="Times New Roman"/>
          <w:bCs/>
          <w:color w:val="000000" w:themeColor="text1"/>
          <w:szCs w:val="21"/>
          <w14:textFill>
            <w14:solidFill>
              <w14:schemeClr w14:val="tx1"/>
            </w14:solidFill>
          </w14:textFill>
        </w:rPr>
        <w:t>实行学年学分制。</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在学校规定年限内，修完个性化培养方案规定内容，德智体美劳达到本科毕业要求，准予毕业，由学校发给本科毕业证书。对准予毕业的学生，按《中华人民共和国学位条例》及</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安徽大学学士学位授予实施细则</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规定，符合学士学位授予条件者，学校授予学士学位，并颁发学士学位证书。</w:t>
      </w:r>
    </w:p>
    <w:p>
      <w:pPr>
        <w:adjustRightInd w:val="0"/>
        <w:spacing w:line="280" w:lineRule="exact"/>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2018级</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集成电路</w:t>
      </w:r>
      <w:r>
        <w:rPr>
          <w:rFonts w:hint="eastAsia" w:ascii="Times New Roman" w:hAnsi="Times New Roman"/>
          <w:bCs/>
          <w:color w:val="000000" w:themeColor="text1"/>
          <w:szCs w:val="21"/>
          <w14:textFill>
            <w14:solidFill>
              <w14:schemeClr w14:val="tx1"/>
            </w14:solidFill>
          </w14:textFill>
        </w:rPr>
        <w:t>器件</w:t>
      </w:r>
      <w:r>
        <w:rPr>
          <w:rFonts w:ascii="Times New Roman" w:hAnsi="Times New Roman"/>
          <w:bCs/>
          <w:color w:val="000000" w:themeColor="text1"/>
          <w:szCs w:val="21"/>
          <w14:textFill>
            <w14:solidFill>
              <w14:schemeClr w14:val="tx1"/>
            </w14:solidFill>
          </w14:textFill>
        </w:rPr>
        <w:t>英才班</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从第4学期起执行本方案，其他按照学校有关管理规定执行。</w:t>
      </w:r>
    </w:p>
    <w:p>
      <w:pPr>
        <w:adjustRightInd w:val="0"/>
        <w:spacing w:line="280" w:lineRule="exact"/>
        <w:rPr>
          <w:rFonts w:ascii="Times New Roman" w:hAnsi="Times New Roman"/>
          <w:b/>
          <w:color w:val="000000" w:themeColor="text1"/>
          <w:szCs w:val="21"/>
          <w14:textFill>
            <w14:solidFill>
              <w14:schemeClr w14:val="tx1"/>
            </w14:solidFill>
          </w14:textFill>
        </w:rPr>
      </w:pPr>
      <w:r>
        <w:rPr>
          <w:b/>
          <w:color w:val="000000" w:themeColor="text1"/>
          <w:szCs w:val="21"/>
          <w14:textFill>
            <w14:solidFill>
              <w14:schemeClr w14:val="tx1"/>
            </w14:solidFill>
          </w14:textFill>
        </w:rPr>
        <w:t>九</w:t>
      </w:r>
      <w:r>
        <w:rPr>
          <w:rFonts w:hint="eastAsia"/>
          <w:b/>
          <w:color w:val="000000" w:themeColor="text1"/>
          <w:szCs w:val="21"/>
          <w14:textFill>
            <w14:solidFill>
              <w14:schemeClr w14:val="tx1"/>
            </w14:solidFill>
          </w14:textFill>
        </w:rPr>
        <w:t>、</w:t>
      </w:r>
      <w:r>
        <w:rPr>
          <w:rFonts w:ascii="Times New Roman" w:hAnsi="Times New Roman"/>
          <w:b/>
          <w:color w:val="000000" w:themeColor="text1"/>
          <w:szCs w:val="21"/>
          <w14:textFill>
            <w14:solidFill>
              <w14:schemeClr w14:val="tx1"/>
            </w14:solidFill>
          </w14:textFill>
        </w:rPr>
        <w:t>主要实践性教学环节</w:t>
      </w:r>
    </w:p>
    <w:p>
      <w:pPr>
        <w:adjustRightInd w:val="0"/>
        <w:spacing w:line="280" w:lineRule="exact"/>
        <w:ind w:firstLine="420" w:firstLineChars="200"/>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主要</w:t>
      </w:r>
      <w:r>
        <w:rPr>
          <w:rFonts w:ascii="Times New Roman" w:hAnsi="Times New Roman"/>
          <w:color w:val="000000" w:themeColor="text1"/>
          <w:szCs w:val="21"/>
          <w14:textFill>
            <w14:solidFill>
              <w14:schemeClr w14:val="tx1"/>
            </w14:solidFill>
          </w14:textFill>
        </w:rPr>
        <w:t>包括：</w:t>
      </w:r>
      <w:r>
        <w:rPr>
          <w:rFonts w:ascii="Times New Roman" w:hAnsi="Times New Roman"/>
          <w:bCs/>
          <w:color w:val="000000" w:themeColor="text1"/>
          <w:szCs w:val="21"/>
          <w14:textFill>
            <w14:solidFill>
              <w14:schemeClr w14:val="tx1"/>
            </w14:solidFill>
          </w14:textFill>
        </w:rPr>
        <w:t>思想成长、</w:t>
      </w:r>
      <w:r>
        <w:rPr>
          <w:bCs/>
          <w:color w:val="000000" w:themeColor="text1"/>
          <w:szCs w:val="21"/>
          <w14:textFill>
            <w14:solidFill>
              <w14:schemeClr w14:val="tx1"/>
            </w14:solidFill>
          </w14:textFill>
        </w:rPr>
        <w:t>社会实践</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外语语言训练、课程设计、学科前沿系列讲座、科研训练、科技文化竞赛</w:t>
      </w:r>
      <w:r>
        <w:rPr>
          <w:rFonts w:hint="eastAsia"/>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工程训练、毕业</w:t>
      </w:r>
      <w:r>
        <w:rPr>
          <w:rFonts w:hint="eastAsia"/>
          <w:bCs/>
          <w:color w:val="000000" w:themeColor="text1"/>
          <w:szCs w:val="21"/>
          <w14:textFill>
            <w14:solidFill>
              <w14:schemeClr w14:val="tx1"/>
            </w14:solidFill>
          </w14:textFill>
        </w:rPr>
        <w:t>设计</w:t>
      </w:r>
      <w:r>
        <w:rPr>
          <w:rFonts w:ascii="Times New Roman" w:hAnsi="Times New Roman"/>
          <w:bCs/>
          <w:color w:val="000000" w:themeColor="text1"/>
          <w:szCs w:val="21"/>
          <w14:textFill>
            <w14:solidFill>
              <w14:schemeClr w14:val="tx1"/>
            </w14:solidFill>
          </w14:textFill>
        </w:rPr>
        <w:t>等。</w:t>
      </w:r>
    </w:p>
    <w:p>
      <w:pPr>
        <w:spacing w:line="320" w:lineRule="exact"/>
        <w:rPr>
          <w:rFonts w:ascii="Times New Roman" w:hAnsi="Times New Roman"/>
          <w:b/>
          <w:color w:val="000000" w:themeColor="text1"/>
          <w:szCs w:val="21"/>
          <w14:textFill>
            <w14:solidFill>
              <w14:schemeClr w14:val="tx1"/>
            </w14:solidFill>
          </w14:textFill>
        </w:rPr>
      </w:pPr>
      <w:r>
        <w:rPr>
          <w:b/>
          <w:color w:val="000000" w:themeColor="text1"/>
          <w:szCs w:val="21"/>
          <w14:textFill>
            <w14:solidFill>
              <w14:schemeClr w14:val="tx1"/>
            </w14:solidFill>
          </w14:textFill>
        </w:rPr>
        <w:t>十</w:t>
      </w:r>
      <w:r>
        <w:rPr>
          <w:rFonts w:ascii="Times New Roman" w:hAnsi="Times New Roman"/>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学制、</w:t>
      </w:r>
      <w:r>
        <w:rPr>
          <w:rFonts w:ascii="Times New Roman" w:hAnsi="Times New Roman"/>
          <w:b/>
          <w:color w:val="000000" w:themeColor="text1"/>
          <w:szCs w:val="21"/>
          <w14:textFill>
            <w14:solidFill>
              <w14:schemeClr w14:val="tx1"/>
            </w14:solidFill>
          </w14:textFill>
        </w:rPr>
        <w:t>毕业最低学分</w:t>
      </w:r>
      <w:r>
        <w:rPr>
          <w:rFonts w:hint="eastAsia"/>
          <w:b/>
          <w:color w:val="000000" w:themeColor="text1"/>
          <w:szCs w:val="21"/>
          <w14:textFill>
            <w14:solidFill>
              <w14:schemeClr w14:val="tx1"/>
            </w14:solidFill>
          </w14:textFill>
        </w:rPr>
        <w:t>与</w:t>
      </w:r>
      <w:r>
        <w:rPr>
          <w:b/>
          <w:color w:val="000000" w:themeColor="text1"/>
          <w:szCs w:val="21"/>
          <w14:textFill>
            <w14:solidFill>
              <w14:schemeClr w14:val="tx1"/>
            </w14:solidFill>
          </w14:textFill>
        </w:rPr>
        <w:t>授予学位</w:t>
      </w:r>
    </w:p>
    <w:p>
      <w:pPr>
        <w:spacing w:line="32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学制</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标准学制四年</w:t>
      </w:r>
      <w:r>
        <w:rPr>
          <w:rFonts w:hint="eastAsia"/>
          <w:bCs/>
          <w:color w:val="000000" w:themeColor="text1"/>
          <w:szCs w:val="21"/>
          <w14:textFill>
            <w14:solidFill>
              <w14:schemeClr w14:val="tx1"/>
            </w14:solidFill>
          </w14:textFill>
        </w:rPr>
        <w:t>。</w:t>
      </w:r>
    </w:p>
    <w:p>
      <w:pPr>
        <w:spacing w:line="32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毕业</w:t>
      </w:r>
      <w:r>
        <w:rPr>
          <w:rFonts w:ascii="Times New Roman" w:hAnsi="Times New Roman"/>
          <w:bCs/>
          <w:color w:val="000000" w:themeColor="text1"/>
          <w:szCs w:val="21"/>
          <w14:textFill>
            <w14:solidFill>
              <w14:schemeClr w14:val="tx1"/>
            </w14:solidFill>
          </w14:textFill>
        </w:rPr>
        <w:t>最低学分要求为</w:t>
      </w:r>
      <w:r>
        <w:rPr>
          <w:rFonts w:ascii="Times New Roman" w:hAnsi="Times New Roman"/>
          <w:bCs/>
          <w:color w:val="0000FF"/>
          <w:szCs w:val="21"/>
        </w:rPr>
        <w:t>16</w:t>
      </w:r>
      <w:r>
        <w:rPr>
          <w:rFonts w:hint="eastAsia" w:ascii="Times New Roman" w:hAnsi="Times New Roman"/>
          <w:bCs/>
          <w:color w:val="0000FF"/>
          <w:szCs w:val="21"/>
          <w:lang w:val="en-US" w:eastAsia="zh-CN"/>
        </w:rPr>
        <w:t>2</w:t>
      </w:r>
      <w:r>
        <w:rPr>
          <w:rFonts w:ascii="Times New Roman" w:hAnsi="Times New Roman"/>
          <w:bCs/>
          <w:color w:val="0000FF"/>
          <w:szCs w:val="21"/>
        </w:rPr>
        <w:t>分</w:t>
      </w:r>
      <w:r>
        <w:rPr>
          <w:rFonts w:ascii="Times New Roman" w:hAnsi="Times New Roman"/>
          <w:bCs/>
          <w:color w:val="000000" w:themeColor="text1"/>
          <w:szCs w:val="21"/>
          <w14:textFill>
            <w14:solidFill>
              <w14:schemeClr w14:val="tx1"/>
            </w14:solidFill>
          </w14:textFill>
        </w:rPr>
        <w:t>。</w:t>
      </w:r>
    </w:p>
    <w:p>
      <w:pPr>
        <w:spacing w:line="320" w:lineRule="exact"/>
        <w:ind w:firstLine="420" w:firstLineChars="200"/>
        <w:rPr>
          <w:rFonts w:hint="eastAsia" w:ascii="Times New Roman" w:hAnsi="Times New Roman"/>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授予学位</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工学学士学位</w:t>
      </w:r>
      <w:r>
        <w:rPr>
          <w:rFonts w:hint="eastAsia"/>
          <w:bCs/>
          <w:color w:val="000000" w:themeColor="text1"/>
          <w:szCs w:val="21"/>
          <w14:textFill>
            <w14:solidFill>
              <w14:schemeClr w14:val="tx1"/>
            </w14:solidFill>
          </w14:textFill>
        </w:rPr>
        <w:t>。</w:t>
      </w: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hint="eastAsia" w:ascii="宋体"/>
          <w:color w:val="000000" w:themeColor="text1"/>
          <w14:textFill>
            <w14:solidFill>
              <w14:schemeClr w14:val="tx1"/>
            </w14:solidFill>
          </w14:textFill>
        </w:rPr>
      </w:pPr>
    </w:p>
    <w:p>
      <w:pPr>
        <w:adjustRightInd w:val="0"/>
        <w:spacing w:line="280" w:lineRule="exact"/>
        <w:ind w:firstLine="5880" w:firstLineChars="28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文典学院教学指导专家组</w:t>
      </w:r>
    </w:p>
    <w:p>
      <w:pPr>
        <w:adjustRightInd w:val="0"/>
        <w:spacing w:line="280" w:lineRule="exact"/>
        <w:ind w:firstLine="6510" w:firstLineChars="3100"/>
        <w:rPr>
          <w:rFonts w:ascii="宋体"/>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020年</w:t>
      </w:r>
      <w:r>
        <w:rPr>
          <w:rFonts w:hint="eastAsia" w:asciiTheme="minorEastAsia" w:hAnsiTheme="minorEastAsia" w:eastAsiaTheme="minorEastAsia"/>
          <w:color w:val="000000" w:themeColor="text1"/>
          <w:szCs w:val="21"/>
          <w14:textFill>
            <w14:solidFill>
              <w14:schemeClr w14:val="tx1"/>
            </w14:solidFill>
          </w14:textFill>
        </w:rPr>
        <w:t>1月</w:t>
      </w: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adjustRightInd w:val="0"/>
        <w:spacing w:line="280" w:lineRule="exact"/>
        <w:ind w:firstLine="420" w:firstLineChars="200"/>
        <w:rPr>
          <w:rFonts w:ascii="宋体"/>
          <w:color w:val="000000" w:themeColor="text1"/>
          <w14:textFill>
            <w14:solidFill>
              <w14:schemeClr w14:val="tx1"/>
            </w14:solidFill>
          </w14:textFill>
        </w:rPr>
      </w:pPr>
    </w:p>
    <w:p>
      <w:pPr>
        <w:rPr>
          <w:rFonts w:ascii="Times New Roman" w:hAnsi="Times New Roman"/>
          <w:bCs/>
          <w:color w:val="000000" w:themeColor="text1"/>
          <w:szCs w:val="21"/>
          <w:lang w:bidi="ar"/>
          <w14:textFill>
            <w14:solidFill>
              <w14:schemeClr w14:val="tx1"/>
            </w14:solidFill>
          </w14:textFill>
        </w:rPr>
      </w:pPr>
    </w:p>
    <w:sectPr>
      <w:footerReference r:id="rId3" w:type="default"/>
      <w:pgSz w:w="11906" w:h="16838"/>
      <w:pgMar w:top="1714" w:right="968" w:bottom="1440" w:left="10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jc w:val="center"/>
                            <w:rPr>
                              <w:sz w:val="18"/>
                            </w:rPr>
                          </w:pPr>
                          <w:r>
                            <w:fldChar w:fldCharType="begin"/>
                          </w:r>
                          <w:r>
                            <w:instrText xml:space="preserve"> PAGE  \* MERGEFORMAT </w:instrText>
                          </w:r>
                          <w:r>
                            <w:fldChar w:fldCharType="separate"/>
                          </w:r>
                          <w:r>
                            <w:rPr>
                              <w:sz w:val="18"/>
                            </w:rPr>
                            <w:t>8</w:t>
                          </w:r>
                          <w:r>
                            <w:fldChar w:fldCharType="end"/>
                          </w:r>
                        </w:p>
                      </w:txbxContent>
                    </wps:txbx>
                    <wps:bodyPr rot="0" vert="horz" wrap="square" lIns="0" tIns="0" rIns="0" bIns="0" anchor="t" anchorCtr="0" upright="1">
                      <a:no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z-index:25165721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aT2QNIAAAAFAQAADwAAAAAAAAABACAAAAAiAAAAZHJzL2Rvd25yZXYueG1sUEsBAhQAFAAAAAgA&#10;h07iQCXPiyzyAQAAyQMAAA4AAAAAAAAAAQAgAAAAIQEAAGRycy9lMm9Eb2MueG1sUEsFBgAAAAAG&#10;AAYAWQEAAIUFAAAAAA==&#10;">
              <v:fill on="f" focussize="0,0"/>
              <v:stroke on="f"/>
              <v:imagedata o:title=""/>
              <o:lock v:ext="edit" aspectratio="f"/>
              <v:textbox inset="0mm,0mm,0mm,0mm">
                <w:txbxContent>
                  <w:p>
                    <w:pPr>
                      <w:snapToGrid w:val="0"/>
                      <w:jc w:val="center"/>
                      <w:rPr>
                        <w:sz w:val="18"/>
                      </w:rPr>
                    </w:pPr>
                    <w:r>
                      <w:fldChar w:fldCharType="begin"/>
                    </w:r>
                    <w:r>
                      <w:instrText xml:space="preserve"> PAGE  \* MERGEFORMAT </w:instrText>
                    </w:r>
                    <w:r>
                      <w:fldChar w:fldCharType="separate"/>
                    </w:r>
                    <w:r>
                      <w:rPr>
                        <w:sz w:val="18"/>
                      </w:rP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BE"/>
    <w:rsid w:val="00006EFD"/>
    <w:rsid w:val="00007A2D"/>
    <w:rsid w:val="00011B3D"/>
    <w:rsid w:val="000154C9"/>
    <w:rsid w:val="00016CB5"/>
    <w:rsid w:val="00020256"/>
    <w:rsid w:val="00020F46"/>
    <w:rsid w:val="00025A76"/>
    <w:rsid w:val="0002766A"/>
    <w:rsid w:val="000318D4"/>
    <w:rsid w:val="00033448"/>
    <w:rsid w:val="000344D3"/>
    <w:rsid w:val="00034E40"/>
    <w:rsid w:val="00036015"/>
    <w:rsid w:val="00036688"/>
    <w:rsid w:val="000375C3"/>
    <w:rsid w:val="00040A52"/>
    <w:rsid w:val="00040B65"/>
    <w:rsid w:val="00043C9B"/>
    <w:rsid w:val="000564CF"/>
    <w:rsid w:val="000619E0"/>
    <w:rsid w:val="0006568E"/>
    <w:rsid w:val="000670B6"/>
    <w:rsid w:val="0007497B"/>
    <w:rsid w:val="0007592A"/>
    <w:rsid w:val="00075DA8"/>
    <w:rsid w:val="00075EE1"/>
    <w:rsid w:val="00087273"/>
    <w:rsid w:val="000907D5"/>
    <w:rsid w:val="00091E03"/>
    <w:rsid w:val="0009482A"/>
    <w:rsid w:val="00095C83"/>
    <w:rsid w:val="000A174B"/>
    <w:rsid w:val="000A235E"/>
    <w:rsid w:val="000A2FC3"/>
    <w:rsid w:val="000A50A4"/>
    <w:rsid w:val="000B0737"/>
    <w:rsid w:val="000B3627"/>
    <w:rsid w:val="000B3BFB"/>
    <w:rsid w:val="000B4B1D"/>
    <w:rsid w:val="000B7595"/>
    <w:rsid w:val="000B7B11"/>
    <w:rsid w:val="000C038D"/>
    <w:rsid w:val="000C0F90"/>
    <w:rsid w:val="000C5C24"/>
    <w:rsid w:val="000C7587"/>
    <w:rsid w:val="000D45B2"/>
    <w:rsid w:val="000D4CB8"/>
    <w:rsid w:val="000E0CA4"/>
    <w:rsid w:val="000E233E"/>
    <w:rsid w:val="000F5FDC"/>
    <w:rsid w:val="00101268"/>
    <w:rsid w:val="00103FFE"/>
    <w:rsid w:val="00107413"/>
    <w:rsid w:val="00107F32"/>
    <w:rsid w:val="00113219"/>
    <w:rsid w:val="00113C55"/>
    <w:rsid w:val="00115F4F"/>
    <w:rsid w:val="00116F2F"/>
    <w:rsid w:val="00120942"/>
    <w:rsid w:val="00121A13"/>
    <w:rsid w:val="00122F9A"/>
    <w:rsid w:val="00123351"/>
    <w:rsid w:val="00124F1F"/>
    <w:rsid w:val="0012520D"/>
    <w:rsid w:val="0012761A"/>
    <w:rsid w:val="00127A76"/>
    <w:rsid w:val="00135777"/>
    <w:rsid w:val="001438D1"/>
    <w:rsid w:val="0014424E"/>
    <w:rsid w:val="00146253"/>
    <w:rsid w:val="001511E4"/>
    <w:rsid w:val="001518D8"/>
    <w:rsid w:val="001565E4"/>
    <w:rsid w:val="00157237"/>
    <w:rsid w:val="00161BED"/>
    <w:rsid w:val="00165AD4"/>
    <w:rsid w:val="001720BD"/>
    <w:rsid w:val="00172A27"/>
    <w:rsid w:val="00172D37"/>
    <w:rsid w:val="00172EDD"/>
    <w:rsid w:val="0017438F"/>
    <w:rsid w:val="00180165"/>
    <w:rsid w:val="00181611"/>
    <w:rsid w:val="0018339E"/>
    <w:rsid w:val="00185FF4"/>
    <w:rsid w:val="001876DB"/>
    <w:rsid w:val="001921D8"/>
    <w:rsid w:val="0019640B"/>
    <w:rsid w:val="00196AFB"/>
    <w:rsid w:val="001C31E6"/>
    <w:rsid w:val="001C351A"/>
    <w:rsid w:val="001C5B51"/>
    <w:rsid w:val="001C7397"/>
    <w:rsid w:val="001D175E"/>
    <w:rsid w:val="001D4271"/>
    <w:rsid w:val="001E0269"/>
    <w:rsid w:val="001E2C4A"/>
    <w:rsid w:val="001E7A56"/>
    <w:rsid w:val="001F0C50"/>
    <w:rsid w:val="001F2BC0"/>
    <w:rsid w:val="001F5BDB"/>
    <w:rsid w:val="001F72EA"/>
    <w:rsid w:val="002028A5"/>
    <w:rsid w:val="002071EB"/>
    <w:rsid w:val="00212DEF"/>
    <w:rsid w:val="00220169"/>
    <w:rsid w:val="00224645"/>
    <w:rsid w:val="002253B5"/>
    <w:rsid w:val="002307EA"/>
    <w:rsid w:val="00232D59"/>
    <w:rsid w:val="00236CCB"/>
    <w:rsid w:val="002372EC"/>
    <w:rsid w:val="002373B9"/>
    <w:rsid w:val="00240AA2"/>
    <w:rsid w:val="00244072"/>
    <w:rsid w:val="002532CA"/>
    <w:rsid w:val="00253726"/>
    <w:rsid w:val="002554F4"/>
    <w:rsid w:val="00257A84"/>
    <w:rsid w:val="00270AD0"/>
    <w:rsid w:val="00273CED"/>
    <w:rsid w:val="0027484E"/>
    <w:rsid w:val="0027544C"/>
    <w:rsid w:val="0029057D"/>
    <w:rsid w:val="002932E7"/>
    <w:rsid w:val="002A0367"/>
    <w:rsid w:val="002A2B25"/>
    <w:rsid w:val="002A61E0"/>
    <w:rsid w:val="002A755D"/>
    <w:rsid w:val="002B23AD"/>
    <w:rsid w:val="002B3079"/>
    <w:rsid w:val="002B4648"/>
    <w:rsid w:val="002C0124"/>
    <w:rsid w:val="002C2E90"/>
    <w:rsid w:val="002D187F"/>
    <w:rsid w:val="002E05B3"/>
    <w:rsid w:val="002E2FF3"/>
    <w:rsid w:val="002F247B"/>
    <w:rsid w:val="002F4D50"/>
    <w:rsid w:val="002F5ED9"/>
    <w:rsid w:val="002F6E39"/>
    <w:rsid w:val="002F6F54"/>
    <w:rsid w:val="0030675E"/>
    <w:rsid w:val="003118BA"/>
    <w:rsid w:val="00311A25"/>
    <w:rsid w:val="00312AF9"/>
    <w:rsid w:val="00313229"/>
    <w:rsid w:val="00315541"/>
    <w:rsid w:val="00315AC6"/>
    <w:rsid w:val="00316F62"/>
    <w:rsid w:val="00327822"/>
    <w:rsid w:val="00331AF7"/>
    <w:rsid w:val="00333B48"/>
    <w:rsid w:val="00335854"/>
    <w:rsid w:val="00343428"/>
    <w:rsid w:val="00347F81"/>
    <w:rsid w:val="003504EC"/>
    <w:rsid w:val="003559C4"/>
    <w:rsid w:val="00366D06"/>
    <w:rsid w:val="00372E94"/>
    <w:rsid w:val="00376C17"/>
    <w:rsid w:val="003807A3"/>
    <w:rsid w:val="00384AF8"/>
    <w:rsid w:val="003956CD"/>
    <w:rsid w:val="00395BDE"/>
    <w:rsid w:val="003A1978"/>
    <w:rsid w:val="003A531E"/>
    <w:rsid w:val="003A550B"/>
    <w:rsid w:val="003B1B64"/>
    <w:rsid w:val="003B3079"/>
    <w:rsid w:val="003B4D1B"/>
    <w:rsid w:val="003B52CD"/>
    <w:rsid w:val="003B5A91"/>
    <w:rsid w:val="003C1AF9"/>
    <w:rsid w:val="003C465A"/>
    <w:rsid w:val="003C6430"/>
    <w:rsid w:val="003C7DFD"/>
    <w:rsid w:val="003D03E8"/>
    <w:rsid w:val="003D10AC"/>
    <w:rsid w:val="003D10EA"/>
    <w:rsid w:val="003D4559"/>
    <w:rsid w:val="003E112C"/>
    <w:rsid w:val="003E32DD"/>
    <w:rsid w:val="003F1E6F"/>
    <w:rsid w:val="003F2146"/>
    <w:rsid w:val="003F2408"/>
    <w:rsid w:val="003F614C"/>
    <w:rsid w:val="0040315E"/>
    <w:rsid w:val="00403CD3"/>
    <w:rsid w:val="004051A7"/>
    <w:rsid w:val="00406929"/>
    <w:rsid w:val="004101E6"/>
    <w:rsid w:val="00420D11"/>
    <w:rsid w:val="00421059"/>
    <w:rsid w:val="004234D9"/>
    <w:rsid w:val="004265A4"/>
    <w:rsid w:val="00427E04"/>
    <w:rsid w:val="00442A32"/>
    <w:rsid w:val="004430B7"/>
    <w:rsid w:val="004448D3"/>
    <w:rsid w:val="0044508F"/>
    <w:rsid w:val="00445143"/>
    <w:rsid w:val="00446942"/>
    <w:rsid w:val="00450CC1"/>
    <w:rsid w:val="00457592"/>
    <w:rsid w:val="00457D88"/>
    <w:rsid w:val="00467EDB"/>
    <w:rsid w:val="00470BA7"/>
    <w:rsid w:val="00472E76"/>
    <w:rsid w:val="00473F4D"/>
    <w:rsid w:val="004828B8"/>
    <w:rsid w:val="00483359"/>
    <w:rsid w:val="004851D4"/>
    <w:rsid w:val="00490E64"/>
    <w:rsid w:val="004A4037"/>
    <w:rsid w:val="004A5FD6"/>
    <w:rsid w:val="004A71DC"/>
    <w:rsid w:val="004B0C99"/>
    <w:rsid w:val="004B417C"/>
    <w:rsid w:val="004B439F"/>
    <w:rsid w:val="004B4882"/>
    <w:rsid w:val="004C6AF4"/>
    <w:rsid w:val="004C709D"/>
    <w:rsid w:val="004D5C52"/>
    <w:rsid w:val="004D6258"/>
    <w:rsid w:val="004E33B1"/>
    <w:rsid w:val="004E65B7"/>
    <w:rsid w:val="004F6E65"/>
    <w:rsid w:val="00501FC1"/>
    <w:rsid w:val="00506D84"/>
    <w:rsid w:val="005104EC"/>
    <w:rsid w:val="0051321B"/>
    <w:rsid w:val="00521627"/>
    <w:rsid w:val="00522157"/>
    <w:rsid w:val="005247B4"/>
    <w:rsid w:val="005331E0"/>
    <w:rsid w:val="005356CD"/>
    <w:rsid w:val="00540DB6"/>
    <w:rsid w:val="00541468"/>
    <w:rsid w:val="00551E26"/>
    <w:rsid w:val="00553924"/>
    <w:rsid w:val="00556865"/>
    <w:rsid w:val="00560139"/>
    <w:rsid w:val="005614E8"/>
    <w:rsid w:val="005615BC"/>
    <w:rsid w:val="005632DF"/>
    <w:rsid w:val="00564CCE"/>
    <w:rsid w:val="00567225"/>
    <w:rsid w:val="00567845"/>
    <w:rsid w:val="00582CEF"/>
    <w:rsid w:val="00585612"/>
    <w:rsid w:val="00593EE1"/>
    <w:rsid w:val="00595541"/>
    <w:rsid w:val="00596B41"/>
    <w:rsid w:val="00597921"/>
    <w:rsid w:val="005A1C9D"/>
    <w:rsid w:val="005A528C"/>
    <w:rsid w:val="005A6C65"/>
    <w:rsid w:val="005B5AF4"/>
    <w:rsid w:val="005B7175"/>
    <w:rsid w:val="005C1528"/>
    <w:rsid w:val="005D561D"/>
    <w:rsid w:val="005D5D2D"/>
    <w:rsid w:val="005E37A4"/>
    <w:rsid w:val="005E3BD8"/>
    <w:rsid w:val="005E5C5E"/>
    <w:rsid w:val="005E67AD"/>
    <w:rsid w:val="005E6A2E"/>
    <w:rsid w:val="005F0349"/>
    <w:rsid w:val="005F3652"/>
    <w:rsid w:val="005F36D0"/>
    <w:rsid w:val="005F5AFC"/>
    <w:rsid w:val="00602482"/>
    <w:rsid w:val="00602F30"/>
    <w:rsid w:val="0060312D"/>
    <w:rsid w:val="00605050"/>
    <w:rsid w:val="00606219"/>
    <w:rsid w:val="006103A2"/>
    <w:rsid w:val="00611F65"/>
    <w:rsid w:val="0061471E"/>
    <w:rsid w:val="006157E4"/>
    <w:rsid w:val="00615F42"/>
    <w:rsid w:val="00621EF4"/>
    <w:rsid w:val="006228C4"/>
    <w:rsid w:val="006230D1"/>
    <w:rsid w:val="00630ACD"/>
    <w:rsid w:val="00632029"/>
    <w:rsid w:val="006329CB"/>
    <w:rsid w:val="006351FC"/>
    <w:rsid w:val="00640A5F"/>
    <w:rsid w:val="00644BE9"/>
    <w:rsid w:val="0064583E"/>
    <w:rsid w:val="006501ED"/>
    <w:rsid w:val="0065170C"/>
    <w:rsid w:val="0065498F"/>
    <w:rsid w:val="00656F82"/>
    <w:rsid w:val="0066495C"/>
    <w:rsid w:val="00664EE5"/>
    <w:rsid w:val="0066505C"/>
    <w:rsid w:val="0066632A"/>
    <w:rsid w:val="00673348"/>
    <w:rsid w:val="00675018"/>
    <w:rsid w:val="006759D5"/>
    <w:rsid w:val="006826B7"/>
    <w:rsid w:val="00683222"/>
    <w:rsid w:val="00691314"/>
    <w:rsid w:val="0069228F"/>
    <w:rsid w:val="006935C0"/>
    <w:rsid w:val="006A39FE"/>
    <w:rsid w:val="006A7905"/>
    <w:rsid w:val="006B147E"/>
    <w:rsid w:val="006C5E92"/>
    <w:rsid w:val="006D02BB"/>
    <w:rsid w:val="006D3A77"/>
    <w:rsid w:val="006D47E8"/>
    <w:rsid w:val="006E411E"/>
    <w:rsid w:val="006E4EB0"/>
    <w:rsid w:val="006E55E6"/>
    <w:rsid w:val="006F288C"/>
    <w:rsid w:val="006F62D6"/>
    <w:rsid w:val="0070006C"/>
    <w:rsid w:val="00701F62"/>
    <w:rsid w:val="00703E1B"/>
    <w:rsid w:val="00704472"/>
    <w:rsid w:val="00705053"/>
    <w:rsid w:val="00706FFC"/>
    <w:rsid w:val="0070703F"/>
    <w:rsid w:val="0071033F"/>
    <w:rsid w:val="00711528"/>
    <w:rsid w:val="007163B6"/>
    <w:rsid w:val="00716615"/>
    <w:rsid w:val="00721990"/>
    <w:rsid w:val="00722DBE"/>
    <w:rsid w:val="00730037"/>
    <w:rsid w:val="007307B0"/>
    <w:rsid w:val="00740439"/>
    <w:rsid w:val="0074206E"/>
    <w:rsid w:val="00746298"/>
    <w:rsid w:val="007472BE"/>
    <w:rsid w:val="007479B4"/>
    <w:rsid w:val="007553DA"/>
    <w:rsid w:val="00767F1C"/>
    <w:rsid w:val="00770ED1"/>
    <w:rsid w:val="00771F14"/>
    <w:rsid w:val="007725E8"/>
    <w:rsid w:val="007735FF"/>
    <w:rsid w:val="00775185"/>
    <w:rsid w:val="0077526E"/>
    <w:rsid w:val="00775D03"/>
    <w:rsid w:val="00777F8A"/>
    <w:rsid w:val="007833F2"/>
    <w:rsid w:val="00792B19"/>
    <w:rsid w:val="007A10BC"/>
    <w:rsid w:val="007A67DA"/>
    <w:rsid w:val="007B2245"/>
    <w:rsid w:val="007B393F"/>
    <w:rsid w:val="007B5D79"/>
    <w:rsid w:val="007B7537"/>
    <w:rsid w:val="007C0E97"/>
    <w:rsid w:val="007C1008"/>
    <w:rsid w:val="007C26A4"/>
    <w:rsid w:val="007D1E12"/>
    <w:rsid w:val="007D2D12"/>
    <w:rsid w:val="007D4E5F"/>
    <w:rsid w:val="007D55D7"/>
    <w:rsid w:val="007E26C7"/>
    <w:rsid w:val="007E2A68"/>
    <w:rsid w:val="007E4E32"/>
    <w:rsid w:val="007F106F"/>
    <w:rsid w:val="007F11DE"/>
    <w:rsid w:val="007F253D"/>
    <w:rsid w:val="007F30E8"/>
    <w:rsid w:val="00800A8C"/>
    <w:rsid w:val="008016DF"/>
    <w:rsid w:val="00803A87"/>
    <w:rsid w:val="00807550"/>
    <w:rsid w:val="00810511"/>
    <w:rsid w:val="00814F58"/>
    <w:rsid w:val="00827160"/>
    <w:rsid w:val="00831055"/>
    <w:rsid w:val="00831076"/>
    <w:rsid w:val="00831F93"/>
    <w:rsid w:val="00832C84"/>
    <w:rsid w:val="00837CA1"/>
    <w:rsid w:val="0084032C"/>
    <w:rsid w:val="00853574"/>
    <w:rsid w:val="008572F8"/>
    <w:rsid w:val="0086277C"/>
    <w:rsid w:val="008631FB"/>
    <w:rsid w:val="00866133"/>
    <w:rsid w:val="00867BCD"/>
    <w:rsid w:val="008742B8"/>
    <w:rsid w:val="0087483B"/>
    <w:rsid w:val="00874F02"/>
    <w:rsid w:val="00893650"/>
    <w:rsid w:val="00893EAD"/>
    <w:rsid w:val="00895A27"/>
    <w:rsid w:val="008A3632"/>
    <w:rsid w:val="008B2311"/>
    <w:rsid w:val="008B4299"/>
    <w:rsid w:val="008C0071"/>
    <w:rsid w:val="008C404E"/>
    <w:rsid w:val="008C51CE"/>
    <w:rsid w:val="008C77B4"/>
    <w:rsid w:val="008C7A1A"/>
    <w:rsid w:val="008D029B"/>
    <w:rsid w:val="008D0B49"/>
    <w:rsid w:val="008D206D"/>
    <w:rsid w:val="008D3626"/>
    <w:rsid w:val="008E26ED"/>
    <w:rsid w:val="008E422D"/>
    <w:rsid w:val="008E60B4"/>
    <w:rsid w:val="008F0317"/>
    <w:rsid w:val="008F2769"/>
    <w:rsid w:val="008F43E4"/>
    <w:rsid w:val="008F63FA"/>
    <w:rsid w:val="008F6D96"/>
    <w:rsid w:val="00902110"/>
    <w:rsid w:val="00905C0D"/>
    <w:rsid w:val="00905F1B"/>
    <w:rsid w:val="009143DF"/>
    <w:rsid w:val="00915B7D"/>
    <w:rsid w:val="00920A95"/>
    <w:rsid w:val="0092276E"/>
    <w:rsid w:val="00925F14"/>
    <w:rsid w:val="009268EF"/>
    <w:rsid w:val="0093007F"/>
    <w:rsid w:val="00937C39"/>
    <w:rsid w:val="00937F2E"/>
    <w:rsid w:val="009402BD"/>
    <w:rsid w:val="00940946"/>
    <w:rsid w:val="00940CDA"/>
    <w:rsid w:val="009510A2"/>
    <w:rsid w:val="00954A95"/>
    <w:rsid w:val="00957CCF"/>
    <w:rsid w:val="00960AFD"/>
    <w:rsid w:val="009613C6"/>
    <w:rsid w:val="00964613"/>
    <w:rsid w:val="00975539"/>
    <w:rsid w:val="00976F17"/>
    <w:rsid w:val="00986ABB"/>
    <w:rsid w:val="0099092E"/>
    <w:rsid w:val="009915DB"/>
    <w:rsid w:val="00992D32"/>
    <w:rsid w:val="009945F5"/>
    <w:rsid w:val="00995CC6"/>
    <w:rsid w:val="00997F6D"/>
    <w:rsid w:val="009A2140"/>
    <w:rsid w:val="009B3028"/>
    <w:rsid w:val="009B7F9E"/>
    <w:rsid w:val="009C02A1"/>
    <w:rsid w:val="009C03DE"/>
    <w:rsid w:val="009C2B9B"/>
    <w:rsid w:val="009C5414"/>
    <w:rsid w:val="009E00E4"/>
    <w:rsid w:val="009E0165"/>
    <w:rsid w:val="009E6DE1"/>
    <w:rsid w:val="009F5777"/>
    <w:rsid w:val="009F5AC8"/>
    <w:rsid w:val="00A01719"/>
    <w:rsid w:val="00A0441B"/>
    <w:rsid w:val="00A0682F"/>
    <w:rsid w:val="00A07153"/>
    <w:rsid w:val="00A108DE"/>
    <w:rsid w:val="00A13B1F"/>
    <w:rsid w:val="00A13B5E"/>
    <w:rsid w:val="00A16A5B"/>
    <w:rsid w:val="00A16B2A"/>
    <w:rsid w:val="00A16EBB"/>
    <w:rsid w:val="00A1751C"/>
    <w:rsid w:val="00A20A16"/>
    <w:rsid w:val="00A257A8"/>
    <w:rsid w:val="00A3005B"/>
    <w:rsid w:val="00A34122"/>
    <w:rsid w:val="00A341AE"/>
    <w:rsid w:val="00A3654F"/>
    <w:rsid w:val="00A4145D"/>
    <w:rsid w:val="00A4209E"/>
    <w:rsid w:val="00A45492"/>
    <w:rsid w:val="00A47B5D"/>
    <w:rsid w:val="00A561DE"/>
    <w:rsid w:val="00A56596"/>
    <w:rsid w:val="00A601E5"/>
    <w:rsid w:val="00A60712"/>
    <w:rsid w:val="00A6327F"/>
    <w:rsid w:val="00A700F4"/>
    <w:rsid w:val="00A7128E"/>
    <w:rsid w:val="00A75643"/>
    <w:rsid w:val="00A82249"/>
    <w:rsid w:val="00A86A53"/>
    <w:rsid w:val="00A87A59"/>
    <w:rsid w:val="00A9011D"/>
    <w:rsid w:val="00AA551F"/>
    <w:rsid w:val="00AB06AF"/>
    <w:rsid w:val="00AB0E69"/>
    <w:rsid w:val="00AB2DDC"/>
    <w:rsid w:val="00AB5905"/>
    <w:rsid w:val="00AC4F8A"/>
    <w:rsid w:val="00AC51B0"/>
    <w:rsid w:val="00AC5437"/>
    <w:rsid w:val="00AC57F3"/>
    <w:rsid w:val="00AD21AA"/>
    <w:rsid w:val="00AD415F"/>
    <w:rsid w:val="00AD55FB"/>
    <w:rsid w:val="00AD6FBE"/>
    <w:rsid w:val="00AE03FC"/>
    <w:rsid w:val="00AE7C0C"/>
    <w:rsid w:val="00AF0B01"/>
    <w:rsid w:val="00AF0E42"/>
    <w:rsid w:val="00AF4088"/>
    <w:rsid w:val="00AF4D66"/>
    <w:rsid w:val="00AF5FEB"/>
    <w:rsid w:val="00B03458"/>
    <w:rsid w:val="00B076CD"/>
    <w:rsid w:val="00B10593"/>
    <w:rsid w:val="00B13A3D"/>
    <w:rsid w:val="00B15543"/>
    <w:rsid w:val="00B174A6"/>
    <w:rsid w:val="00B20576"/>
    <w:rsid w:val="00B21120"/>
    <w:rsid w:val="00B2151B"/>
    <w:rsid w:val="00B23C6A"/>
    <w:rsid w:val="00B24C81"/>
    <w:rsid w:val="00B322CE"/>
    <w:rsid w:val="00B336B1"/>
    <w:rsid w:val="00B41C21"/>
    <w:rsid w:val="00B51C82"/>
    <w:rsid w:val="00B54EF8"/>
    <w:rsid w:val="00B55067"/>
    <w:rsid w:val="00B567D9"/>
    <w:rsid w:val="00B62F0F"/>
    <w:rsid w:val="00B72644"/>
    <w:rsid w:val="00B7453B"/>
    <w:rsid w:val="00B756E5"/>
    <w:rsid w:val="00B82335"/>
    <w:rsid w:val="00B8441E"/>
    <w:rsid w:val="00B84698"/>
    <w:rsid w:val="00B84D39"/>
    <w:rsid w:val="00B9556B"/>
    <w:rsid w:val="00B95F5A"/>
    <w:rsid w:val="00BA4BAF"/>
    <w:rsid w:val="00BB22D2"/>
    <w:rsid w:val="00BB7AA2"/>
    <w:rsid w:val="00BC01B1"/>
    <w:rsid w:val="00BC0D69"/>
    <w:rsid w:val="00BC216C"/>
    <w:rsid w:val="00BC4AD3"/>
    <w:rsid w:val="00BC4BA5"/>
    <w:rsid w:val="00BC6B07"/>
    <w:rsid w:val="00BD2E61"/>
    <w:rsid w:val="00BD5F4B"/>
    <w:rsid w:val="00BD6734"/>
    <w:rsid w:val="00BD70C3"/>
    <w:rsid w:val="00BE17D1"/>
    <w:rsid w:val="00BE272E"/>
    <w:rsid w:val="00BE3914"/>
    <w:rsid w:val="00BE446B"/>
    <w:rsid w:val="00BE75FE"/>
    <w:rsid w:val="00BF048F"/>
    <w:rsid w:val="00BF40A4"/>
    <w:rsid w:val="00BF5C7B"/>
    <w:rsid w:val="00C02CAD"/>
    <w:rsid w:val="00C039EB"/>
    <w:rsid w:val="00C07BCA"/>
    <w:rsid w:val="00C07D78"/>
    <w:rsid w:val="00C10CDB"/>
    <w:rsid w:val="00C12CBD"/>
    <w:rsid w:val="00C138B1"/>
    <w:rsid w:val="00C212B8"/>
    <w:rsid w:val="00C2414A"/>
    <w:rsid w:val="00C34207"/>
    <w:rsid w:val="00C373E3"/>
    <w:rsid w:val="00C3770A"/>
    <w:rsid w:val="00C42D1A"/>
    <w:rsid w:val="00C45154"/>
    <w:rsid w:val="00C45E1B"/>
    <w:rsid w:val="00C4680B"/>
    <w:rsid w:val="00C51667"/>
    <w:rsid w:val="00C522C9"/>
    <w:rsid w:val="00C6111C"/>
    <w:rsid w:val="00C6243B"/>
    <w:rsid w:val="00C6573E"/>
    <w:rsid w:val="00C67428"/>
    <w:rsid w:val="00C80605"/>
    <w:rsid w:val="00C80E25"/>
    <w:rsid w:val="00C830EB"/>
    <w:rsid w:val="00C84212"/>
    <w:rsid w:val="00C84497"/>
    <w:rsid w:val="00C85F51"/>
    <w:rsid w:val="00C8664C"/>
    <w:rsid w:val="00C94CFF"/>
    <w:rsid w:val="00C9526E"/>
    <w:rsid w:val="00C97C84"/>
    <w:rsid w:val="00CA63E2"/>
    <w:rsid w:val="00CA7703"/>
    <w:rsid w:val="00CB2B77"/>
    <w:rsid w:val="00CB576D"/>
    <w:rsid w:val="00CC3399"/>
    <w:rsid w:val="00CC3C5D"/>
    <w:rsid w:val="00CD553B"/>
    <w:rsid w:val="00CE08AC"/>
    <w:rsid w:val="00CE78BD"/>
    <w:rsid w:val="00CF1E9B"/>
    <w:rsid w:val="00CF432C"/>
    <w:rsid w:val="00CF440F"/>
    <w:rsid w:val="00CF4CB8"/>
    <w:rsid w:val="00CF6A8C"/>
    <w:rsid w:val="00CF7597"/>
    <w:rsid w:val="00D02C28"/>
    <w:rsid w:val="00D04EC3"/>
    <w:rsid w:val="00D0601D"/>
    <w:rsid w:val="00D06699"/>
    <w:rsid w:val="00D07DE9"/>
    <w:rsid w:val="00D20848"/>
    <w:rsid w:val="00D208EA"/>
    <w:rsid w:val="00D229D3"/>
    <w:rsid w:val="00D2326B"/>
    <w:rsid w:val="00D253CC"/>
    <w:rsid w:val="00D365A3"/>
    <w:rsid w:val="00D375FF"/>
    <w:rsid w:val="00D507B2"/>
    <w:rsid w:val="00D51F57"/>
    <w:rsid w:val="00D535CA"/>
    <w:rsid w:val="00D55931"/>
    <w:rsid w:val="00D5780E"/>
    <w:rsid w:val="00D601E3"/>
    <w:rsid w:val="00D60ECB"/>
    <w:rsid w:val="00D61775"/>
    <w:rsid w:val="00D62497"/>
    <w:rsid w:val="00D628B4"/>
    <w:rsid w:val="00D704A5"/>
    <w:rsid w:val="00D75319"/>
    <w:rsid w:val="00D76C07"/>
    <w:rsid w:val="00D96144"/>
    <w:rsid w:val="00D962D2"/>
    <w:rsid w:val="00DA2CB3"/>
    <w:rsid w:val="00DA32CA"/>
    <w:rsid w:val="00DB002B"/>
    <w:rsid w:val="00DB0A31"/>
    <w:rsid w:val="00DB2C37"/>
    <w:rsid w:val="00DB5131"/>
    <w:rsid w:val="00DB7535"/>
    <w:rsid w:val="00DC0897"/>
    <w:rsid w:val="00DC59F8"/>
    <w:rsid w:val="00DD14B5"/>
    <w:rsid w:val="00DD3393"/>
    <w:rsid w:val="00DE2EF2"/>
    <w:rsid w:val="00DF2C00"/>
    <w:rsid w:val="00E01978"/>
    <w:rsid w:val="00E02EF1"/>
    <w:rsid w:val="00E05BF0"/>
    <w:rsid w:val="00E071F1"/>
    <w:rsid w:val="00E13AEF"/>
    <w:rsid w:val="00E164BC"/>
    <w:rsid w:val="00E178EA"/>
    <w:rsid w:val="00E20A6B"/>
    <w:rsid w:val="00E22AA3"/>
    <w:rsid w:val="00E26C55"/>
    <w:rsid w:val="00E2757B"/>
    <w:rsid w:val="00E3099E"/>
    <w:rsid w:val="00E33259"/>
    <w:rsid w:val="00E35BF5"/>
    <w:rsid w:val="00E372EE"/>
    <w:rsid w:val="00E40788"/>
    <w:rsid w:val="00E41850"/>
    <w:rsid w:val="00E420FF"/>
    <w:rsid w:val="00E4275E"/>
    <w:rsid w:val="00E43683"/>
    <w:rsid w:val="00E4587E"/>
    <w:rsid w:val="00E470F8"/>
    <w:rsid w:val="00E47E34"/>
    <w:rsid w:val="00E51CF3"/>
    <w:rsid w:val="00E57CC1"/>
    <w:rsid w:val="00E61364"/>
    <w:rsid w:val="00E63CCE"/>
    <w:rsid w:val="00E6647A"/>
    <w:rsid w:val="00E71A32"/>
    <w:rsid w:val="00E73C96"/>
    <w:rsid w:val="00E750C3"/>
    <w:rsid w:val="00E805DB"/>
    <w:rsid w:val="00E826B6"/>
    <w:rsid w:val="00E82C7C"/>
    <w:rsid w:val="00E83573"/>
    <w:rsid w:val="00E851A3"/>
    <w:rsid w:val="00EA0AF3"/>
    <w:rsid w:val="00EA1448"/>
    <w:rsid w:val="00EA20AB"/>
    <w:rsid w:val="00EA5092"/>
    <w:rsid w:val="00EA5B53"/>
    <w:rsid w:val="00EB2432"/>
    <w:rsid w:val="00EB2786"/>
    <w:rsid w:val="00EB491D"/>
    <w:rsid w:val="00EB73B0"/>
    <w:rsid w:val="00EC29CE"/>
    <w:rsid w:val="00EC35A7"/>
    <w:rsid w:val="00ED028C"/>
    <w:rsid w:val="00ED14FD"/>
    <w:rsid w:val="00ED5332"/>
    <w:rsid w:val="00ED762C"/>
    <w:rsid w:val="00EE160D"/>
    <w:rsid w:val="00EE575D"/>
    <w:rsid w:val="00EF00A8"/>
    <w:rsid w:val="00EF0180"/>
    <w:rsid w:val="00EF099A"/>
    <w:rsid w:val="00EF0A7E"/>
    <w:rsid w:val="00EF55CD"/>
    <w:rsid w:val="00EF7FB6"/>
    <w:rsid w:val="00F044A1"/>
    <w:rsid w:val="00F05296"/>
    <w:rsid w:val="00F07613"/>
    <w:rsid w:val="00F15BD4"/>
    <w:rsid w:val="00F21E18"/>
    <w:rsid w:val="00F22BC2"/>
    <w:rsid w:val="00F23535"/>
    <w:rsid w:val="00F23A97"/>
    <w:rsid w:val="00F24DA4"/>
    <w:rsid w:val="00F27379"/>
    <w:rsid w:val="00F30A72"/>
    <w:rsid w:val="00F35A39"/>
    <w:rsid w:val="00F376C7"/>
    <w:rsid w:val="00F40D0F"/>
    <w:rsid w:val="00F4150D"/>
    <w:rsid w:val="00F43BFB"/>
    <w:rsid w:val="00F46373"/>
    <w:rsid w:val="00F50F58"/>
    <w:rsid w:val="00F544DE"/>
    <w:rsid w:val="00F6477D"/>
    <w:rsid w:val="00F65570"/>
    <w:rsid w:val="00F66EDB"/>
    <w:rsid w:val="00F71783"/>
    <w:rsid w:val="00F7375A"/>
    <w:rsid w:val="00F7657B"/>
    <w:rsid w:val="00F809D5"/>
    <w:rsid w:val="00F813B7"/>
    <w:rsid w:val="00F8169A"/>
    <w:rsid w:val="00F91112"/>
    <w:rsid w:val="00F91AB9"/>
    <w:rsid w:val="00F9505E"/>
    <w:rsid w:val="00FA0B95"/>
    <w:rsid w:val="00FA42E1"/>
    <w:rsid w:val="00FA6866"/>
    <w:rsid w:val="00FA6937"/>
    <w:rsid w:val="00FB06A7"/>
    <w:rsid w:val="00FB3CDE"/>
    <w:rsid w:val="00FB451D"/>
    <w:rsid w:val="00FB6A2F"/>
    <w:rsid w:val="00FC0D80"/>
    <w:rsid w:val="00FC47F0"/>
    <w:rsid w:val="00FD42C9"/>
    <w:rsid w:val="00FE447F"/>
    <w:rsid w:val="00FE5B87"/>
    <w:rsid w:val="00FF2E44"/>
    <w:rsid w:val="00FF3EC7"/>
    <w:rsid w:val="00FF3F40"/>
    <w:rsid w:val="00FF4028"/>
    <w:rsid w:val="00FF5955"/>
    <w:rsid w:val="01182D26"/>
    <w:rsid w:val="01D07CE4"/>
    <w:rsid w:val="027B6A44"/>
    <w:rsid w:val="02FB7E22"/>
    <w:rsid w:val="030B2ADF"/>
    <w:rsid w:val="040B4DDA"/>
    <w:rsid w:val="046043E8"/>
    <w:rsid w:val="05292CE6"/>
    <w:rsid w:val="05312CE1"/>
    <w:rsid w:val="053A59A3"/>
    <w:rsid w:val="05FC7D3A"/>
    <w:rsid w:val="069B33EC"/>
    <w:rsid w:val="075C7D85"/>
    <w:rsid w:val="07CE4862"/>
    <w:rsid w:val="09145E48"/>
    <w:rsid w:val="0987388F"/>
    <w:rsid w:val="0A287845"/>
    <w:rsid w:val="0A512464"/>
    <w:rsid w:val="0AF40FB1"/>
    <w:rsid w:val="0BB10219"/>
    <w:rsid w:val="0C74047A"/>
    <w:rsid w:val="0F211A11"/>
    <w:rsid w:val="10A04CA4"/>
    <w:rsid w:val="114B5390"/>
    <w:rsid w:val="12614753"/>
    <w:rsid w:val="127657E2"/>
    <w:rsid w:val="12EB563C"/>
    <w:rsid w:val="12F42375"/>
    <w:rsid w:val="133515CF"/>
    <w:rsid w:val="134B4114"/>
    <w:rsid w:val="14774905"/>
    <w:rsid w:val="1614712D"/>
    <w:rsid w:val="17D9712F"/>
    <w:rsid w:val="18D629FE"/>
    <w:rsid w:val="19830A19"/>
    <w:rsid w:val="1A534B64"/>
    <w:rsid w:val="1B08294C"/>
    <w:rsid w:val="1B2C457D"/>
    <w:rsid w:val="1B884228"/>
    <w:rsid w:val="1BD2057E"/>
    <w:rsid w:val="1DB93B73"/>
    <w:rsid w:val="1DD80DE8"/>
    <w:rsid w:val="1E6D7A64"/>
    <w:rsid w:val="1ECC5A01"/>
    <w:rsid w:val="1EE4567A"/>
    <w:rsid w:val="1FED7865"/>
    <w:rsid w:val="212B7CC5"/>
    <w:rsid w:val="23BC39E2"/>
    <w:rsid w:val="24D86C1C"/>
    <w:rsid w:val="25965A43"/>
    <w:rsid w:val="26F42A7F"/>
    <w:rsid w:val="272B3CB6"/>
    <w:rsid w:val="27D85ACC"/>
    <w:rsid w:val="27DA38C8"/>
    <w:rsid w:val="27DE2A6F"/>
    <w:rsid w:val="27F31391"/>
    <w:rsid w:val="28174346"/>
    <w:rsid w:val="28815A10"/>
    <w:rsid w:val="28B71753"/>
    <w:rsid w:val="28C23B87"/>
    <w:rsid w:val="2B173247"/>
    <w:rsid w:val="2DC56BEC"/>
    <w:rsid w:val="2E2B4D37"/>
    <w:rsid w:val="309013DC"/>
    <w:rsid w:val="317512BC"/>
    <w:rsid w:val="3183599B"/>
    <w:rsid w:val="31FD474C"/>
    <w:rsid w:val="3207580C"/>
    <w:rsid w:val="32644163"/>
    <w:rsid w:val="32C12AF7"/>
    <w:rsid w:val="32F05407"/>
    <w:rsid w:val="335556A6"/>
    <w:rsid w:val="33EB29E0"/>
    <w:rsid w:val="357C7DE2"/>
    <w:rsid w:val="36F9471E"/>
    <w:rsid w:val="378A32D4"/>
    <w:rsid w:val="37F07551"/>
    <w:rsid w:val="39FD3E2B"/>
    <w:rsid w:val="3AD51834"/>
    <w:rsid w:val="3B097C55"/>
    <w:rsid w:val="3B9C0382"/>
    <w:rsid w:val="3BB44666"/>
    <w:rsid w:val="3BBD5A52"/>
    <w:rsid w:val="3C791234"/>
    <w:rsid w:val="3C8D674E"/>
    <w:rsid w:val="3CE6450A"/>
    <w:rsid w:val="3DEE59BD"/>
    <w:rsid w:val="3EB86C45"/>
    <w:rsid w:val="3FC33C2A"/>
    <w:rsid w:val="40707050"/>
    <w:rsid w:val="40891961"/>
    <w:rsid w:val="40B50A19"/>
    <w:rsid w:val="40F86EB7"/>
    <w:rsid w:val="41E130ED"/>
    <w:rsid w:val="41F23377"/>
    <w:rsid w:val="429D4C47"/>
    <w:rsid w:val="42A127C6"/>
    <w:rsid w:val="442803C3"/>
    <w:rsid w:val="44833F38"/>
    <w:rsid w:val="46985163"/>
    <w:rsid w:val="46CA0062"/>
    <w:rsid w:val="4725466E"/>
    <w:rsid w:val="47576F2D"/>
    <w:rsid w:val="492E4C0D"/>
    <w:rsid w:val="4D0F4B3B"/>
    <w:rsid w:val="4DD14CAC"/>
    <w:rsid w:val="4E9C1099"/>
    <w:rsid w:val="4F887068"/>
    <w:rsid w:val="509F369A"/>
    <w:rsid w:val="53C16B41"/>
    <w:rsid w:val="54FB4DF1"/>
    <w:rsid w:val="5785104F"/>
    <w:rsid w:val="58751FF7"/>
    <w:rsid w:val="58AE3A6C"/>
    <w:rsid w:val="595B73A9"/>
    <w:rsid w:val="5B893088"/>
    <w:rsid w:val="5C5611EE"/>
    <w:rsid w:val="5D872D79"/>
    <w:rsid w:val="5F2A76C1"/>
    <w:rsid w:val="60755DD6"/>
    <w:rsid w:val="6136309E"/>
    <w:rsid w:val="635E3A19"/>
    <w:rsid w:val="64416B1A"/>
    <w:rsid w:val="64B26196"/>
    <w:rsid w:val="66962035"/>
    <w:rsid w:val="67193112"/>
    <w:rsid w:val="676C0CB0"/>
    <w:rsid w:val="67C10984"/>
    <w:rsid w:val="68F27026"/>
    <w:rsid w:val="69414F5F"/>
    <w:rsid w:val="6A373271"/>
    <w:rsid w:val="6AD733CD"/>
    <w:rsid w:val="6B01142E"/>
    <w:rsid w:val="6CF43DB2"/>
    <w:rsid w:val="6D785859"/>
    <w:rsid w:val="6F330E7A"/>
    <w:rsid w:val="70163349"/>
    <w:rsid w:val="70A64B6B"/>
    <w:rsid w:val="712E5998"/>
    <w:rsid w:val="71483AFE"/>
    <w:rsid w:val="71897FCD"/>
    <w:rsid w:val="71D20C87"/>
    <w:rsid w:val="73FC1957"/>
    <w:rsid w:val="74AC720E"/>
    <w:rsid w:val="74C74C6B"/>
    <w:rsid w:val="75020083"/>
    <w:rsid w:val="76A63B6E"/>
    <w:rsid w:val="77553C6E"/>
    <w:rsid w:val="77C03F20"/>
    <w:rsid w:val="785918B1"/>
    <w:rsid w:val="788629C7"/>
    <w:rsid w:val="79C94347"/>
    <w:rsid w:val="7B4F2977"/>
    <w:rsid w:val="7B9216B7"/>
    <w:rsid w:val="7C64533C"/>
    <w:rsid w:val="7D7E1FCC"/>
    <w:rsid w:val="7E8E47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9"/>
    <w:pPr>
      <w:keepNext/>
      <w:jc w:val="center"/>
      <w:outlineLvl w:val="0"/>
    </w:pPr>
    <w:rPr>
      <w:rFonts w:ascii="Times New Roman" w:hAnsi="Times New Roman"/>
      <w:b/>
      <w:kern w:val="0"/>
      <w:sz w:val="18"/>
      <w:szCs w:val="18"/>
    </w:rPr>
  </w:style>
  <w:style w:type="paragraph" w:styleId="3">
    <w:name w:val="heading 2"/>
    <w:basedOn w:val="1"/>
    <w:next w:val="1"/>
    <w:link w:val="21"/>
    <w:qFormat/>
    <w:uiPriority w:val="9"/>
    <w:pPr>
      <w:keepNext/>
      <w:keepLines/>
      <w:spacing w:before="260" w:after="260" w:line="415" w:lineRule="auto"/>
      <w:outlineLvl w:val="1"/>
    </w:pPr>
    <w:rPr>
      <w:rFonts w:ascii="Arial" w:hAnsi="Arial" w:eastAsia="黑体"/>
      <w:b/>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qFormat/>
    <w:uiPriority w:val="99"/>
    <w:pPr>
      <w:jc w:val="left"/>
    </w:pPr>
  </w:style>
  <w:style w:type="paragraph" w:styleId="6">
    <w:name w:val="Plain Text"/>
    <w:basedOn w:val="1"/>
    <w:link w:val="31"/>
    <w:qFormat/>
    <w:uiPriority w:val="99"/>
    <w:rPr>
      <w:rFonts w:ascii="宋体"/>
      <w:szCs w:val="20"/>
    </w:rPr>
  </w:style>
  <w:style w:type="paragraph" w:styleId="7">
    <w:name w:val="Date"/>
    <w:basedOn w:val="1"/>
    <w:next w:val="1"/>
    <w:link w:val="29"/>
    <w:qFormat/>
    <w:uiPriority w:val="99"/>
    <w:rPr>
      <w:szCs w:val="20"/>
    </w:rPr>
  </w:style>
  <w:style w:type="paragraph" w:styleId="8">
    <w:name w:val="Balloon Text"/>
    <w:basedOn w:val="1"/>
    <w:link w:val="28"/>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cs="宋体"/>
      <w:kern w:val="0"/>
      <w:sz w:val="24"/>
    </w:rPr>
  </w:style>
  <w:style w:type="paragraph" w:styleId="12">
    <w:name w:val="Title"/>
    <w:basedOn w:val="1"/>
    <w:link w:val="34"/>
    <w:qFormat/>
    <w:uiPriority w:val="10"/>
    <w:pPr>
      <w:widowControl/>
      <w:spacing w:before="100" w:beforeAutospacing="1" w:after="100" w:afterAutospacing="1" w:line="375" w:lineRule="atLeast"/>
      <w:jc w:val="left"/>
    </w:pPr>
    <w:rPr>
      <w:rFonts w:ascii="宋体" w:cs="宋体"/>
      <w:kern w:val="0"/>
      <w:sz w:val="24"/>
    </w:rPr>
  </w:style>
  <w:style w:type="paragraph" w:styleId="13">
    <w:name w:val="annotation subject"/>
    <w:basedOn w:val="5"/>
    <w:next w:val="5"/>
    <w:link w:val="36"/>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rPr>
      <w:rFonts w:cs="Times New Roman"/>
    </w:rPr>
  </w:style>
  <w:style w:type="character" w:styleId="18">
    <w:name w:val="FollowedHyperlink"/>
    <w:basedOn w:val="16"/>
    <w:qFormat/>
    <w:uiPriority w:val="99"/>
    <w:rPr>
      <w:color w:val="800080"/>
      <w:u w:val="none"/>
    </w:rPr>
  </w:style>
  <w:style w:type="character" w:styleId="19">
    <w:name w:val="Hyperlink"/>
    <w:basedOn w:val="16"/>
    <w:qFormat/>
    <w:uiPriority w:val="99"/>
    <w:rPr>
      <w:color w:val="0000FF"/>
      <w:u w:val="none"/>
    </w:rPr>
  </w:style>
  <w:style w:type="character" w:styleId="20">
    <w:name w:val="annotation reference"/>
    <w:basedOn w:val="16"/>
    <w:qFormat/>
    <w:uiPriority w:val="99"/>
    <w:rPr>
      <w:sz w:val="21"/>
    </w:rPr>
  </w:style>
  <w:style w:type="character" w:customStyle="1" w:styleId="21">
    <w:name w:val="标题 2 Char"/>
    <w:basedOn w:val="16"/>
    <w:link w:val="3"/>
    <w:semiHidden/>
    <w:qFormat/>
    <w:uiPriority w:val="9"/>
    <w:rPr>
      <w:rFonts w:asciiTheme="majorHAnsi" w:hAnsiTheme="majorHAnsi" w:eastAsiaTheme="majorEastAsia" w:cstheme="majorBidi"/>
      <w:b/>
      <w:bCs/>
      <w:kern w:val="2"/>
      <w:sz w:val="32"/>
      <w:szCs w:val="32"/>
    </w:rPr>
  </w:style>
  <w:style w:type="character" w:customStyle="1" w:styleId="22">
    <w:name w:val="hover14"/>
    <w:qFormat/>
    <w:uiPriority w:val="0"/>
    <w:rPr>
      <w:color w:val="557EE7"/>
    </w:rPr>
  </w:style>
  <w:style w:type="character" w:customStyle="1" w:styleId="23">
    <w:name w:val="hover15"/>
    <w:qFormat/>
    <w:uiPriority w:val="0"/>
    <w:rPr>
      <w:color w:val="557EE7"/>
    </w:rPr>
  </w:style>
  <w:style w:type="character" w:customStyle="1" w:styleId="24">
    <w:name w:val="页眉 Char"/>
    <w:basedOn w:val="16"/>
    <w:link w:val="10"/>
    <w:semiHidden/>
    <w:qFormat/>
    <w:uiPriority w:val="99"/>
    <w:rPr>
      <w:rFonts w:ascii="Calibri" w:hAnsi="Calibri"/>
      <w:kern w:val="2"/>
      <w:sz w:val="18"/>
      <w:szCs w:val="18"/>
    </w:rPr>
  </w:style>
  <w:style w:type="character" w:customStyle="1" w:styleId="25">
    <w:name w:val="页脚 Char"/>
    <w:basedOn w:val="16"/>
    <w:link w:val="9"/>
    <w:semiHidden/>
    <w:qFormat/>
    <w:uiPriority w:val="99"/>
    <w:rPr>
      <w:rFonts w:ascii="Calibri" w:hAnsi="Calibri"/>
      <w:kern w:val="2"/>
      <w:sz w:val="18"/>
      <w:szCs w:val="18"/>
    </w:rPr>
  </w:style>
  <w:style w:type="character" w:customStyle="1" w:styleId="26">
    <w:name w:val="标题 3 Char"/>
    <w:link w:val="4"/>
    <w:semiHidden/>
    <w:qFormat/>
    <w:locked/>
    <w:uiPriority w:val="0"/>
    <w:rPr>
      <w:rFonts w:ascii="Calibri" w:hAnsi="Calibri"/>
      <w:b/>
      <w:kern w:val="2"/>
      <w:sz w:val="32"/>
    </w:rPr>
  </w:style>
  <w:style w:type="character" w:customStyle="1" w:styleId="27">
    <w:name w:val="标题 1 Char"/>
    <w:link w:val="2"/>
    <w:qFormat/>
    <w:locked/>
    <w:uiPriority w:val="0"/>
    <w:rPr>
      <w:b/>
      <w:sz w:val="18"/>
    </w:rPr>
  </w:style>
  <w:style w:type="character" w:customStyle="1" w:styleId="28">
    <w:name w:val="批注框文本 Char"/>
    <w:link w:val="8"/>
    <w:qFormat/>
    <w:locked/>
    <w:uiPriority w:val="0"/>
    <w:rPr>
      <w:rFonts w:ascii="Calibri" w:hAnsi="Calibri"/>
      <w:kern w:val="2"/>
      <w:sz w:val="18"/>
    </w:rPr>
  </w:style>
  <w:style w:type="character" w:customStyle="1" w:styleId="29">
    <w:name w:val="日期 Char"/>
    <w:basedOn w:val="16"/>
    <w:link w:val="7"/>
    <w:semiHidden/>
    <w:qFormat/>
    <w:uiPriority w:val="99"/>
    <w:rPr>
      <w:rFonts w:ascii="Calibri" w:hAnsi="Calibri"/>
      <w:kern w:val="2"/>
      <w:sz w:val="21"/>
      <w:szCs w:val="24"/>
    </w:rPr>
  </w:style>
  <w:style w:type="paragraph" w:customStyle="1" w:styleId="30">
    <w:name w:val="列出段落1"/>
    <w:basedOn w:val="1"/>
    <w:qFormat/>
    <w:uiPriority w:val="0"/>
    <w:pPr>
      <w:ind w:firstLine="200" w:firstLineChars="200"/>
    </w:pPr>
  </w:style>
  <w:style w:type="character" w:customStyle="1" w:styleId="31">
    <w:name w:val="纯文本 Char"/>
    <w:basedOn w:val="16"/>
    <w:link w:val="6"/>
    <w:semiHidden/>
    <w:qFormat/>
    <w:uiPriority w:val="99"/>
    <w:rPr>
      <w:rFonts w:ascii="宋体" w:hAnsi="Courier New" w:cs="Courier New"/>
      <w:kern w:val="2"/>
      <w:sz w:val="21"/>
      <w:szCs w:val="21"/>
    </w:rPr>
  </w:style>
  <w:style w:type="paragraph" w:customStyle="1" w:styleId="32">
    <w:name w:val="Char1"/>
    <w:basedOn w:val="1"/>
    <w:qFormat/>
    <w:uiPriority w:val="0"/>
  </w:style>
  <w:style w:type="paragraph" w:styleId="33">
    <w:name w:val="List Paragraph"/>
    <w:basedOn w:val="1"/>
    <w:qFormat/>
    <w:uiPriority w:val="34"/>
    <w:pPr>
      <w:ind w:firstLine="200" w:firstLineChars="200"/>
    </w:pPr>
  </w:style>
  <w:style w:type="character" w:customStyle="1" w:styleId="34">
    <w:name w:val="标题 Char"/>
    <w:basedOn w:val="16"/>
    <w:link w:val="12"/>
    <w:qFormat/>
    <w:uiPriority w:val="10"/>
    <w:rPr>
      <w:rFonts w:asciiTheme="majorHAnsi" w:hAnsiTheme="majorHAnsi" w:cstheme="majorBidi"/>
      <w:b/>
      <w:bCs/>
      <w:kern w:val="2"/>
      <w:sz w:val="32"/>
      <w:szCs w:val="32"/>
    </w:rPr>
  </w:style>
  <w:style w:type="character" w:customStyle="1" w:styleId="35">
    <w:name w:val="批注文字 Char"/>
    <w:link w:val="5"/>
    <w:qFormat/>
    <w:locked/>
    <w:uiPriority w:val="0"/>
    <w:rPr>
      <w:rFonts w:ascii="Calibri" w:hAnsi="Calibri"/>
      <w:kern w:val="2"/>
      <w:sz w:val="24"/>
    </w:rPr>
  </w:style>
  <w:style w:type="character" w:customStyle="1" w:styleId="36">
    <w:name w:val="批注主题 Char"/>
    <w:link w:val="13"/>
    <w:qFormat/>
    <w:locked/>
    <w:uiPriority w:val="0"/>
    <w:rPr>
      <w:rFonts w:ascii="Calibri" w:hAnsi="Calibri"/>
      <w:b/>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6E410-9D96-4CD2-9B11-4A5CBECF57E7}">
  <ds:schemaRefs/>
</ds:datastoreItem>
</file>

<file path=docProps/app.xml><?xml version="1.0" encoding="utf-8"?>
<Properties xmlns="http://schemas.openxmlformats.org/officeDocument/2006/extended-properties" xmlns:vt="http://schemas.openxmlformats.org/officeDocument/2006/docPropsVTypes">
  <Template>Normal.dotm</Template>
  <Company>AH</Company>
  <Pages>14</Pages>
  <Words>2217</Words>
  <Characters>12637</Characters>
  <Lines>105</Lines>
  <Paragraphs>29</Paragraphs>
  <TotalTime>1</TotalTime>
  <ScaleCrop>false</ScaleCrop>
  <LinksUpToDate>false</LinksUpToDate>
  <CharactersWithSpaces>14825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2020-03-09T12:26:00Z</dcterms:created>
  <dc:creator>Administrator</dc:creator>
  <cp:lastModifiedBy>xal</cp:lastModifiedBy>
  <cp:lastPrinted>2019-08-30T07:36:00Z</cp:lastPrinted>
  <dcterms:modified xsi:type="dcterms:W3CDTF">2020-08-17T01:22:55Z</dcterms:modified>
  <dc:title>关于修订2017级本科专业人才培养方案的通知</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vt:lpwstr>6</vt:lpwstr>
  </property>
</Properties>
</file>